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64C9" w14:textId="77777777" w:rsidR="00800E42" w:rsidRPr="00510314" w:rsidRDefault="00800E42" w:rsidP="00800E42">
      <w:pPr>
        <w:pStyle w:val="Header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510314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B74650D" wp14:editId="0B74650E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419225" cy="857250"/>
            <wp:effectExtent l="0" t="0" r="0" b="0"/>
            <wp:wrapNone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31E">
        <w:rPr>
          <w:noProof/>
          <w:sz w:val="32"/>
          <w:szCs w:val="32"/>
        </w:rPr>
        <w:object w:dxaOrig="1440" w:dyaOrig="1440" w14:anchorId="0B746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7728;mso-position-horizontal:center;mso-position-horizontal-relative:text;mso-position-vertical-relative:text" stroked="t" strokecolor="black [3213]" strokeweight="2pt">
            <v:imagedata r:id="rId12" o:title=""/>
            <o:lock v:ext="edit" aspectratio="f"/>
          </v:shape>
          <o:OLEObject Type="Embed" ProgID="Visio.Drawing.11" ShapeID="_x0000_s1027" DrawAspect="Content" ObjectID="_1705828841" r:id="rId13"/>
        </w:object>
      </w:r>
      <w:r w:rsidRPr="00510314">
        <w:rPr>
          <w:rFonts w:ascii="Arial" w:hAnsi="Arial" w:cs="Arial"/>
          <w:b/>
          <w:bCs/>
          <w:noProof/>
          <w:sz w:val="32"/>
          <w:szCs w:val="32"/>
        </w:rPr>
        <w:t>State of Kansas</w:t>
      </w:r>
    </w:p>
    <w:p w14:paraId="0B7464CA" w14:textId="77777777" w:rsidR="00800E42" w:rsidRPr="000D120F" w:rsidRDefault="000D120F" w:rsidP="00800E4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D120F">
        <w:rPr>
          <w:rFonts w:ascii="Arial" w:hAnsi="Arial" w:cs="Arial"/>
          <w:b/>
          <w:bCs/>
          <w:sz w:val="40"/>
          <w:szCs w:val="40"/>
        </w:rPr>
        <w:t>Entering Non-Owned Assets</w:t>
      </w:r>
    </w:p>
    <w:p w14:paraId="0B7464CB" w14:textId="77777777" w:rsidR="000D120F" w:rsidRDefault="00800E42" w:rsidP="00800E42">
      <w:pPr>
        <w:spacing w:after="360"/>
        <w:ind w:left="720"/>
        <w:jc w:val="center"/>
        <w:rPr>
          <w:i/>
          <w:sz w:val="20"/>
          <w:szCs w:val="20"/>
        </w:rPr>
      </w:pPr>
      <w:r w:rsidRPr="00510314">
        <w:rPr>
          <w:rFonts w:ascii="Arial" w:hAnsi="Arial" w:cs="Arial"/>
          <w:b/>
          <w:bCs/>
          <w:i/>
          <w:sz w:val="20"/>
          <w:szCs w:val="20"/>
        </w:rPr>
        <w:t>Statewide Management, Accounting and Reporting Tool</w:t>
      </w:r>
    </w:p>
    <w:p w14:paraId="0B7464CC" w14:textId="77777777" w:rsidR="00412688" w:rsidRDefault="00412688" w:rsidP="00412688">
      <w:pPr>
        <w:ind w:left="-720"/>
        <w:rPr>
          <w:rFonts w:ascii="Arial" w:hAnsi="Arial" w:cs="Arial"/>
          <w:sz w:val="20"/>
          <w:szCs w:val="20"/>
        </w:rPr>
      </w:pPr>
      <w:r w:rsidRPr="007663B8">
        <w:rPr>
          <w:rFonts w:ascii="Arial" w:hAnsi="Arial" w:cs="Arial"/>
          <w:sz w:val="20"/>
          <w:szCs w:val="20"/>
        </w:rPr>
        <w:t>Created</w:t>
      </w:r>
      <w:r>
        <w:rPr>
          <w:rFonts w:ascii="Arial" w:hAnsi="Arial" w:cs="Arial"/>
          <w:sz w:val="20"/>
          <w:szCs w:val="20"/>
        </w:rPr>
        <w:t>:</w:t>
      </w:r>
      <w:r w:rsidRPr="007663B8">
        <w:rPr>
          <w:rFonts w:ascii="Arial" w:hAnsi="Arial" w:cs="Arial"/>
          <w:sz w:val="20"/>
          <w:szCs w:val="20"/>
        </w:rPr>
        <w:t xml:space="preserve"> 05/20/2010</w:t>
      </w:r>
    </w:p>
    <w:p w14:paraId="0B7464CD" w14:textId="525FC74C" w:rsidR="006E1E94" w:rsidRDefault="006E1E94" w:rsidP="00412688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Updated: 0</w:t>
      </w:r>
      <w:r w:rsidR="009F0E3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</w:t>
      </w:r>
      <w:r w:rsidR="009F0E30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/201</w:t>
      </w:r>
      <w:r w:rsidR="009F0E30">
        <w:rPr>
          <w:rFonts w:ascii="Arial" w:hAnsi="Arial" w:cs="Arial"/>
          <w:sz w:val="20"/>
          <w:szCs w:val="20"/>
        </w:rPr>
        <w:t>9</w:t>
      </w:r>
    </w:p>
    <w:p w14:paraId="0B7464CE" w14:textId="669A26A6" w:rsidR="002552B5" w:rsidRDefault="006E1E94" w:rsidP="00412688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Version #</w:t>
      </w:r>
      <w:r w:rsidR="009F0E30">
        <w:rPr>
          <w:rFonts w:ascii="Arial" w:hAnsi="Arial" w:cs="Arial"/>
          <w:sz w:val="20"/>
          <w:szCs w:val="20"/>
        </w:rPr>
        <w:t>3</w:t>
      </w:r>
    </w:p>
    <w:p w14:paraId="0B7464CF" w14:textId="77777777" w:rsidR="00412688" w:rsidRPr="007663B8" w:rsidRDefault="00412688" w:rsidP="00412688">
      <w:pPr>
        <w:ind w:left="-720"/>
        <w:rPr>
          <w:rFonts w:ascii="Arial" w:hAnsi="Arial" w:cs="Arial"/>
          <w:sz w:val="20"/>
          <w:szCs w:val="20"/>
        </w:rPr>
      </w:pPr>
    </w:p>
    <w:p w14:paraId="132BF26B" w14:textId="6FABCA5B" w:rsidR="000B47FB" w:rsidRDefault="00737571" w:rsidP="000D120F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Non-owned assets are</w:t>
      </w:r>
      <w:r w:rsidR="00B52EC9">
        <w:rPr>
          <w:rFonts w:ascii="Arial" w:hAnsi="Arial" w:cs="Arial"/>
          <w:sz w:val="22"/>
          <w:szCs w:val="22"/>
        </w:rPr>
        <w:t xml:space="preserve"> </w:t>
      </w:r>
      <w:r w:rsidR="001D1569">
        <w:rPr>
          <w:rFonts w:ascii="Arial" w:hAnsi="Arial" w:cs="Arial"/>
          <w:sz w:val="22"/>
          <w:szCs w:val="22"/>
        </w:rPr>
        <w:t xml:space="preserve">assets that need </w:t>
      </w:r>
      <w:r w:rsidR="00035307">
        <w:rPr>
          <w:rFonts w:ascii="Arial" w:hAnsi="Arial" w:cs="Arial"/>
          <w:sz w:val="22"/>
          <w:szCs w:val="22"/>
        </w:rPr>
        <w:t xml:space="preserve">to </w:t>
      </w:r>
      <w:r w:rsidR="00380CAE">
        <w:rPr>
          <w:rFonts w:ascii="Arial" w:hAnsi="Arial" w:cs="Arial"/>
          <w:sz w:val="22"/>
          <w:szCs w:val="22"/>
        </w:rPr>
        <w:t>be tracked</w:t>
      </w:r>
      <w:r w:rsidR="00F13157">
        <w:rPr>
          <w:rFonts w:ascii="Arial" w:hAnsi="Arial" w:cs="Arial"/>
          <w:sz w:val="22"/>
          <w:szCs w:val="22"/>
        </w:rPr>
        <w:t xml:space="preserve"> in SMART</w:t>
      </w:r>
      <w:r w:rsidR="001D1569">
        <w:rPr>
          <w:rFonts w:ascii="Arial" w:hAnsi="Arial" w:cs="Arial"/>
          <w:sz w:val="22"/>
          <w:szCs w:val="22"/>
        </w:rPr>
        <w:t xml:space="preserve"> but are not owned by the agency</w:t>
      </w:r>
      <w:r w:rsidR="000D120F">
        <w:rPr>
          <w:rFonts w:ascii="Arial" w:hAnsi="Arial" w:cs="Arial"/>
          <w:sz w:val="22"/>
          <w:szCs w:val="22"/>
        </w:rPr>
        <w:t>. An example</w:t>
      </w:r>
      <w:r w:rsidR="00BC2D21">
        <w:rPr>
          <w:rFonts w:ascii="Arial" w:hAnsi="Arial" w:cs="Arial"/>
          <w:sz w:val="22"/>
          <w:szCs w:val="22"/>
        </w:rPr>
        <w:t xml:space="preserve"> </w:t>
      </w:r>
      <w:r w:rsidR="000D120F">
        <w:rPr>
          <w:rFonts w:ascii="Arial" w:hAnsi="Arial" w:cs="Arial"/>
          <w:sz w:val="22"/>
          <w:szCs w:val="22"/>
        </w:rPr>
        <w:t xml:space="preserve">is </w:t>
      </w:r>
      <w:r w:rsidR="008A7FBD">
        <w:rPr>
          <w:rFonts w:ascii="Arial" w:hAnsi="Arial" w:cs="Arial"/>
          <w:sz w:val="22"/>
          <w:szCs w:val="22"/>
        </w:rPr>
        <w:t>land</w:t>
      </w:r>
      <w:r w:rsidR="00791665">
        <w:rPr>
          <w:rFonts w:ascii="Arial" w:hAnsi="Arial" w:cs="Arial"/>
          <w:sz w:val="22"/>
          <w:szCs w:val="22"/>
        </w:rPr>
        <w:t>,</w:t>
      </w:r>
      <w:r w:rsidR="008A7FBD">
        <w:rPr>
          <w:rFonts w:ascii="Arial" w:hAnsi="Arial" w:cs="Arial"/>
          <w:sz w:val="22"/>
          <w:szCs w:val="22"/>
        </w:rPr>
        <w:t xml:space="preserve"> that is not owned by </w:t>
      </w:r>
      <w:r w:rsidR="00F04B12">
        <w:rPr>
          <w:rFonts w:ascii="Arial" w:hAnsi="Arial" w:cs="Arial"/>
          <w:sz w:val="22"/>
          <w:szCs w:val="22"/>
        </w:rPr>
        <w:t>an</w:t>
      </w:r>
      <w:r w:rsidR="008A7FBD">
        <w:rPr>
          <w:rFonts w:ascii="Arial" w:hAnsi="Arial" w:cs="Arial"/>
          <w:sz w:val="22"/>
          <w:szCs w:val="22"/>
        </w:rPr>
        <w:t xml:space="preserve"> agency</w:t>
      </w:r>
      <w:r w:rsidR="00791665">
        <w:rPr>
          <w:rFonts w:ascii="Arial" w:hAnsi="Arial" w:cs="Arial"/>
          <w:sz w:val="22"/>
          <w:szCs w:val="22"/>
        </w:rPr>
        <w:t>,</w:t>
      </w:r>
      <w:r w:rsidR="008A7FBD">
        <w:rPr>
          <w:rFonts w:ascii="Arial" w:hAnsi="Arial" w:cs="Arial"/>
          <w:sz w:val="22"/>
          <w:szCs w:val="22"/>
        </w:rPr>
        <w:t xml:space="preserve"> </w:t>
      </w:r>
      <w:r w:rsidR="003D2C94">
        <w:rPr>
          <w:rFonts w:ascii="Arial" w:hAnsi="Arial" w:cs="Arial"/>
          <w:sz w:val="22"/>
          <w:szCs w:val="22"/>
        </w:rPr>
        <w:t>that has</w:t>
      </w:r>
      <w:r w:rsidR="00FF3CA1">
        <w:rPr>
          <w:rFonts w:ascii="Arial" w:hAnsi="Arial" w:cs="Arial"/>
          <w:sz w:val="22"/>
          <w:szCs w:val="22"/>
        </w:rPr>
        <w:t xml:space="preserve"> a </w:t>
      </w:r>
      <w:r w:rsidR="005B53CF">
        <w:rPr>
          <w:rFonts w:ascii="Arial" w:hAnsi="Arial" w:cs="Arial"/>
          <w:sz w:val="22"/>
          <w:szCs w:val="22"/>
        </w:rPr>
        <w:t xml:space="preserve">building </w:t>
      </w:r>
      <w:r w:rsidR="00B71E67">
        <w:rPr>
          <w:rFonts w:ascii="Arial" w:hAnsi="Arial" w:cs="Arial"/>
          <w:sz w:val="22"/>
          <w:szCs w:val="22"/>
        </w:rPr>
        <w:t>on it</w:t>
      </w:r>
      <w:r w:rsidR="00BE609F">
        <w:rPr>
          <w:rFonts w:ascii="Arial" w:hAnsi="Arial" w:cs="Arial"/>
          <w:sz w:val="22"/>
          <w:szCs w:val="22"/>
        </w:rPr>
        <w:t xml:space="preserve">, </w:t>
      </w:r>
      <w:r w:rsidR="005B53CF">
        <w:rPr>
          <w:rFonts w:ascii="Arial" w:hAnsi="Arial" w:cs="Arial"/>
          <w:sz w:val="22"/>
          <w:szCs w:val="22"/>
        </w:rPr>
        <w:t>owned</w:t>
      </w:r>
      <w:r w:rsidR="00F04B12">
        <w:rPr>
          <w:rFonts w:ascii="Arial" w:hAnsi="Arial" w:cs="Arial"/>
          <w:sz w:val="22"/>
          <w:szCs w:val="22"/>
        </w:rPr>
        <w:t xml:space="preserve"> by the agency.</w:t>
      </w:r>
      <w:r w:rsidR="00FF588E">
        <w:rPr>
          <w:rFonts w:ascii="Arial" w:hAnsi="Arial" w:cs="Arial"/>
          <w:sz w:val="22"/>
          <w:szCs w:val="22"/>
        </w:rPr>
        <w:t xml:space="preserve">  T</w:t>
      </w:r>
      <w:r w:rsidR="003D2178">
        <w:rPr>
          <w:rFonts w:ascii="Arial" w:hAnsi="Arial" w:cs="Arial"/>
          <w:sz w:val="22"/>
          <w:szCs w:val="22"/>
        </w:rPr>
        <w:t xml:space="preserve">he </w:t>
      </w:r>
      <w:r w:rsidR="006D70CE">
        <w:rPr>
          <w:rFonts w:ascii="Arial" w:hAnsi="Arial" w:cs="Arial"/>
          <w:sz w:val="22"/>
          <w:szCs w:val="22"/>
        </w:rPr>
        <w:t xml:space="preserve">non-owned </w:t>
      </w:r>
      <w:r w:rsidR="002559E9">
        <w:rPr>
          <w:rFonts w:ascii="Arial" w:hAnsi="Arial" w:cs="Arial"/>
          <w:sz w:val="22"/>
          <w:szCs w:val="22"/>
        </w:rPr>
        <w:t xml:space="preserve">land </w:t>
      </w:r>
      <w:r w:rsidR="00E46620">
        <w:rPr>
          <w:rFonts w:ascii="Arial" w:hAnsi="Arial" w:cs="Arial"/>
          <w:sz w:val="22"/>
          <w:szCs w:val="22"/>
        </w:rPr>
        <w:t xml:space="preserve">asset </w:t>
      </w:r>
      <w:r w:rsidR="002559E9">
        <w:rPr>
          <w:rFonts w:ascii="Arial" w:hAnsi="Arial" w:cs="Arial"/>
          <w:sz w:val="22"/>
          <w:szCs w:val="22"/>
        </w:rPr>
        <w:t>record</w:t>
      </w:r>
      <w:r w:rsidR="006B0CE7">
        <w:rPr>
          <w:rFonts w:ascii="Arial" w:hAnsi="Arial" w:cs="Arial"/>
          <w:sz w:val="22"/>
          <w:szCs w:val="22"/>
        </w:rPr>
        <w:t xml:space="preserve"> </w:t>
      </w:r>
      <w:r w:rsidR="003D2178">
        <w:rPr>
          <w:rFonts w:ascii="Arial" w:hAnsi="Arial" w:cs="Arial"/>
          <w:sz w:val="22"/>
          <w:szCs w:val="22"/>
        </w:rPr>
        <w:t>is ne</w:t>
      </w:r>
      <w:r w:rsidR="006D70CE">
        <w:rPr>
          <w:rFonts w:ascii="Arial" w:hAnsi="Arial" w:cs="Arial"/>
          <w:sz w:val="22"/>
          <w:szCs w:val="22"/>
        </w:rPr>
        <w:t>cessary</w:t>
      </w:r>
      <w:r w:rsidR="002559E9">
        <w:rPr>
          <w:rFonts w:ascii="Arial" w:hAnsi="Arial" w:cs="Arial"/>
          <w:sz w:val="22"/>
          <w:szCs w:val="22"/>
        </w:rPr>
        <w:t xml:space="preserve"> in order to </w:t>
      </w:r>
      <w:r w:rsidR="000F0806">
        <w:rPr>
          <w:rFonts w:ascii="Arial" w:hAnsi="Arial" w:cs="Arial"/>
          <w:sz w:val="22"/>
          <w:szCs w:val="22"/>
        </w:rPr>
        <w:t>associate the</w:t>
      </w:r>
      <w:r w:rsidR="002559E9">
        <w:rPr>
          <w:rFonts w:ascii="Arial" w:hAnsi="Arial" w:cs="Arial"/>
          <w:sz w:val="22"/>
          <w:szCs w:val="22"/>
        </w:rPr>
        <w:t xml:space="preserve"> building to th</w:t>
      </w:r>
      <w:r w:rsidR="000F0806">
        <w:rPr>
          <w:rFonts w:ascii="Arial" w:hAnsi="Arial" w:cs="Arial"/>
          <w:sz w:val="22"/>
          <w:szCs w:val="22"/>
        </w:rPr>
        <w:t>e</w:t>
      </w:r>
      <w:r w:rsidR="002559E9">
        <w:rPr>
          <w:rFonts w:ascii="Arial" w:hAnsi="Arial" w:cs="Arial"/>
          <w:sz w:val="22"/>
          <w:szCs w:val="22"/>
        </w:rPr>
        <w:t xml:space="preserve"> land. </w:t>
      </w:r>
      <w:r w:rsidR="000D120F">
        <w:rPr>
          <w:rFonts w:ascii="Arial" w:hAnsi="Arial" w:cs="Arial"/>
          <w:sz w:val="22"/>
          <w:szCs w:val="22"/>
        </w:rPr>
        <w:t xml:space="preserve">Another example is </w:t>
      </w:r>
      <w:r w:rsidR="006D70CE">
        <w:rPr>
          <w:rFonts w:ascii="Arial" w:hAnsi="Arial" w:cs="Arial"/>
          <w:sz w:val="22"/>
          <w:szCs w:val="22"/>
        </w:rPr>
        <w:t xml:space="preserve">when an </w:t>
      </w:r>
      <w:r w:rsidR="000D120F">
        <w:rPr>
          <w:rFonts w:ascii="Arial" w:hAnsi="Arial" w:cs="Arial"/>
          <w:sz w:val="22"/>
          <w:szCs w:val="22"/>
        </w:rPr>
        <w:t>agency has custodianship over assets that do</w:t>
      </w:r>
      <w:r w:rsidR="00F65A00">
        <w:rPr>
          <w:rFonts w:ascii="Arial" w:hAnsi="Arial" w:cs="Arial"/>
          <w:sz w:val="22"/>
          <w:szCs w:val="22"/>
        </w:rPr>
        <w:t xml:space="preserve"> </w:t>
      </w:r>
      <w:r w:rsidR="000D120F">
        <w:rPr>
          <w:rFonts w:ascii="Arial" w:hAnsi="Arial" w:cs="Arial"/>
          <w:sz w:val="22"/>
          <w:szCs w:val="22"/>
        </w:rPr>
        <w:t>n</w:t>
      </w:r>
      <w:r w:rsidR="00F65A00">
        <w:rPr>
          <w:rFonts w:ascii="Arial" w:hAnsi="Arial" w:cs="Arial"/>
          <w:sz w:val="22"/>
          <w:szCs w:val="22"/>
        </w:rPr>
        <w:t>o</w:t>
      </w:r>
      <w:r w:rsidR="000D120F">
        <w:rPr>
          <w:rFonts w:ascii="Arial" w:hAnsi="Arial" w:cs="Arial"/>
          <w:sz w:val="22"/>
          <w:szCs w:val="22"/>
        </w:rPr>
        <w:t xml:space="preserve">t belong to </w:t>
      </w:r>
      <w:r w:rsidR="006D70CE">
        <w:rPr>
          <w:rFonts w:ascii="Arial" w:hAnsi="Arial" w:cs="Arial"/>
          <w:sz w:val="22"/>
          <w:szCs w:val="22"/>
        </w:rPr>
        <w:t>the</w:t>
      </w:r>
      <w:r w:rsidR="000D120F">
        <w:rPr>
          <w:rFonts w:ascii="Arial" w:hAnsi="Arial" w:cs="Arial"/>
          <w:sz w:val="22"/>
          <w:szCs w:val="22"/>
        </w:rPr>
        <w:t xml:space="preserve"> agency but </w:t>
      </w:r>
      <w:r w:rsidR="000B47FB">
        <w:rPr>
          <w:rFonts w:ascii="Arial" w:hAnsi="Arial" w:cs="Arial"/>
          <w:sz w:val="22"/>
          <w:szCs w:val="22"/>
        </w:rPr>
        <w:t>the</w:t>
      </w:r>
      <w:r w:rsidR="00B92771">
        <w:rPr>
          <w:rFonts w:ascii="Arial" w:hAnsi="Arial" w:cs="Arial"/>
          <w:sz w:val="22"/>
          <w:szCs w:val="22"/>
        </w:rPr>
        <w:t xml:space="preserve"> custodians </w:t>
      </w:r>
      <w:r w:rsidR="001E522B">
        <w:rPr>
          <w:rFonts w:ascii="Arial" w:hAnsi="Arial" w:cs="Arial"/>
          <w:sz w:val="22"/>
          <w:szCs w:val="22"/>
        </w:rPr>
        <w:t>of those assets</w:t>
      </w:r>
      <w:r w:rsidR="000B47FB">
        <w:rPr>
          <w:rFonts w:ascii="Arial" w:hAnsi="Arial" w:cs="Arial"/>
          <w:sz w:val="22"/>
          <w:szCs w:val="22"/>
        </w:rPr>
        <w:t xml:space="preserve"> need to be tracked</w:t>
      </w:r>
      <w:r w:rsidR="000D120F">
        <w:rPr>
          <w:rFonts w:ascii="Arial" w:hAnsi="Arial" w:cs="Arial"/>
          <w:sz w:val="22"/>
          <w:szCs w:val="22"/>
        </w:rPr>
        <w:t xml:space="preserve">. </w:t>
      </w:r>
    </w:p>
    <w:p w14:paraId="46C588AF" w14:textId="77777777" w:rsidR="000B47FB" w:rsidRDefault="000B47FB" w:rsidP="000D120F">
      <w:pPr>
        <w:ind w:left="-720"/>
        <w:rPr>
          <w:rFonts w:ascii="Arial" w:hAnsi="Arial" w:cs="Arial"/>
          <w:sz w:val="22"/>
          <w:szCs w:val="22"/>
        </w:rPr>
      </w:pPr>
    </w:p>
    <w:p w14:paraId="0B7464D0" w14:textId="675DBD6A" w:rsidR="00800E42" w:rsidRDefault="000D120F" w:rsidP="000D120F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B47FB">
        <w:rPr>
          <w:rFonts w:ascii="Arial" w:hAnsi="Arial" w:cs="Arial"/>
          <w:sz w:val="22"/>
          <w:szCs w:val="22"/>
        </w:rPr>
        <w:t xml:space="preserve">following </w:t>
      </w:r>
      <w:r w:rsidR="00B67E86">
        <w:rPr>
          <w:rFonts w:ascii="Arial" w:hAnsi="Arial" w:cs="Arial"/>
          <w:sz w:val="22"/>
          <w:szCs w:val="22"/>
        </w:rPr>
        <w:t>sections</w:t>
      </w:r>
      <w:r>
        <w:rPr>
          <w:rFonts w:ascii="Arial" w:hAnsi="Arial" w:cs="Arial"/>
          <w:sz w:val="22"/>
          <w:szCs w:val="22"/>
        </w:rPr>
        <w:t xml:space="preserve"> </w:t>
      </w:r>
      <w:r w:rsidR="00F1315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utline non-owned </w:t>
      </w:r>
      <w:r w:rsidR="00EA4B3A">
        <w:rPr>
          <w:rFonts w:ascii="Arial" w:hAnsi="Arial" w:cs="Arial"/>
          <w:sz w:val="22"/>
          <w:szCs w:val="22"/>
        </w:rPr>
        <w:t xml:space="preserve">land and </w:t>
      </w:r>
      <w:r w:rsidR="007409CD">
        <w:rPr>
          <w:rFonts w:ascii="Arial" w:hAnsi="Arial" w:cs="Arial"/>
          <w:sz w:val="22"/>
          <w:szCs w:val="22"/>
        </w:rPr>
        <w:t xml:space="preserve">non-owned </w:t>
      </w:r>
      <w:r w:rsidR="00EA4B3A">
        <w:rPr>
          <w:rFonts w:ascii="Arial" w:hAnsi="Arial" w:cs="Arial"/>
          <w:sz w:val="22"/>
          <w:szCs w:val="22"/>
        </w:rPr>
        <w:t xml:space="preserve">equipment </w:t>
      </w:r>
      <w:r>
        <w:rPr>
          <w:rFonts w:ascii="Arial" w:hAnsi="Arial" w:cs="Arial"/>
          <w:sz w:val="22"/>
          <w:szCs w:val="22"/>
        </w:rPr>
        <w:t xml:space="preserve">asset </w:t>
      </w:r>
      <w:r w:rsidR="000B47FB">
        <w:rPr>
          <w:rFonts w:ascii="Arial" w:hAnsi="Arial" w:cs="Arial"/>
          <w:sz w:val="22"/>
          <w:szCs w:val="22"/>
        </w:rPr>
        <w:t xml:space="preserve">entry </w:t>
      </w:r>
      <w:r>
        <w:rPr>
          <w:rFonts w:ascii="Arial" w:hAnsi="Arial" w:cs="Arial"/>
          <w:sz w:val="22"/>
          <w:szCs w:val="22"/>
        </w:rPr>
        <w:t>in</w:t>
      </w:r>
      <w:r w:rsidR="000B47F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SMART.</w:t>
      </w:r>
    </w:p>
    <w:p w14:paraId="0B7464D1" w14:textId="77777777" w:rsidR="000D120F" w:rsidRDefault="000D120F" w:rsidP="000D120F">
      <w:pPr>
        <w:ind w:left="-720"/>
        <w:rPr>
          <w:rFonts w:ascii="Arial" w:hAnsi="Arial" w:cs="Arial"/>
          <w:sz w:val="22"/>
          <w:szCs w:val="22"/>
        </w:rPr>
      </w:pPr>
    </w:p>
    <w:p w14:paraId="0B7464D2" w14:textId="7C5B2B9D" w:rsidR="000D120F" w:rsidRPr="000D120F" w:rsidRDefault="000D120F" w:rsidP="000D120F">
      <w:pPr>
        <w:ind w:left="-720"/>
        <w:rPr>
          <w:rFonts w:ascii="Arial" w:hAnsi="Arial" w:cs="Arial"/>
          <w:b/>
          <w:sz w:val="22"/>
          <w:szCs w:val="22"/>
        </w:rPr>
      </w:pPr>
      <w:r w:rsidRPr="000D120F">
        <w:rPr>
          <w:rFonts w:ascii="Arial" w:hAnsi="Arial" w:cs="Arial"/>
          <w:b/>
          <w:sz w:val="22"/>
          <w:szCs w:val="22"/>
        </w:rPr>
        <w:t>Non-Owned Land</w:t>
      </w:r>
      <w:r w:rsidR="001909A3">
        <w:rPr>
          <w:rFonts w:ascii="Arial" w:hAnsi="Arial" w:cs="Arial"/>
          <w:b/>
          <w:sz w:val="22"/>
          <w:szCs w:val="22"/>
        </w:rPr>
        <w:t xml:space="preserve"> Asset Entry</w:t>
      </w:r>
    </w:p>
    <w:p w14:paraId="0B7464D3" w14:textId="77777777" w:rsidR="000D120F" w:rsidRDefault="000D120F" w:rsidP="000D120F">
      <w:pPr>
        <w:ind w:left="-720"/>
        <w:rPr>
          <w:rFonts w:ascii="Arial" w:hAnsi="Arial" w:cs="Arial"/>
          <w:sz w:val="22"/>
          <w:szCs w:val="22"/>
        </w:rPr>
      </w:pPr>
    </w:p>
    <w:p w14:paraId="0B7464D4" w14:textId="12B80F03" w:rsidR="000D120F" w:rsidRDefault="000D120F" w:rsidP="000D1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Navigate to </w:t>
      </w:r>
      <w:r w:rsidR="00A42BEB">
        <w:rPr>
          <w:rFonts w:ascii="Arial" w:hAnsi="Arial" w:cs="Arial"/>
          <w:sz w:val="22"/>
          <w:szCs w:val="22"/>
        </w:rPr>
        <w:t xml:space="preserve">either </w:t>
      </w:r>
      <w:r w:rsidR="001D499D">
        <w:rPr>
          <w:rFonts w:ascii="Arial" w:hAnsi="Arial" w:cs="Arial"/>
          <w:sz w:val="22"/>
          <w:szCs w:val="22"/>
        </w:rPr>
        <w:t xml:space="preserve">Asset Management Homepage &gt; </w:t>
      </w:r>
      <w:r w:rsidR="00047D50">
        <w:rPr>
          <w:rFonts w:ascii="Arial" w:hAnsi="Arial" w:cs="Arial"/>
          <w:sz w:val="22"/>
          <w:szCs w:val="22"/>
        </w:rPr>
        <w:t xml:space="preserve">Asset Transactions &gt; Express Add </w:t>
      </w:r>
      <w:r w:rsidR="00047D50" w:rsidRPr="00A42BEB">
        <w:rPr>
          <w:rFonts w:ascii="Arial" w:hAnsi="Arial" w:cs="Arial"/>
          <w:b/>
          <w:i/>
          <w:sz w:val="22"/>
          <w:szCs w:val="22"/>
        </w:rPr>
        <w:t>or</w:t>
      </w:r>
      <w:r w:rsidR="004A4AD6">
        <w:rPr>
          <w:rFonts w:ascii="Arial" w:hAnsi="Arial" w:cs="Arial"/>
          <w:sz w:val="22"/>
          <w:szCs w:val="22"/>
        </w:rPr>
        <w:t xml:space="preserve"> </w:t>
      </w:r>
      <w:r w:rsidR="001F07D7">
        <w:rPr>
          <w:rFonts w:ascii="Arial" w:hAnsi="Arial" w:cs="Arial"/>
          <w:sz w:val="22"/>
          <w:szCs w:val="22"/>
        </w:rPr>
        <w:t>Nav</w:t>
      </w:r>
      <w:r w:rsidR="001D499D">
        <w:rPr>
          <w:rFonts w:ascii="Arial" w:hAnsi="Arial" w:cs="Arial"/>
          <w:sz w:val="22"/>
          <w:szCs w:val="22"/>
        </w:rPr>
        <w:t>Bar</w:t>
      </w:r>
      <w:r w:rsidR="00B85FAE">
        <w:rPr>
          <w:rFonts w:ascii="Arial" w:hAnsi="Arial" w:cs="Arial"/>
          <w:sz w:val="22"/>
          <w:szCs w:val="22"/>
        </w:rPr>
        <w:t xml:space="preserve">: </w:t>
      </w:r>
      <w:r w:rsidR="00E3139D">
        <w:rPr>
          <w:rFonts w:ascii="Arial" w:hAnsi="Arial" w:cs="Arial"/>
          <w:sz w:val="22"/>
          <w:szCs w:val="22"/>
        </w:rPr>
        <w:t xml:space="preserve">Navigator &gt; </w:t>
      </w:r>
      <w:r>
        <w:rPr>
          <w:rFonts w:ascii="Arial" w:hAnsi="Arial" w:cs="Arial"/>
          <w:sz w:val="22"/>
          <w:szCs w:val="22"/>
        </w:rPr>
        <w:t>Asset Management &gt; Asset Transactions &gt; Owned Assets &gt; Express Add.</w:t>
      </w:r>
    </w:p>
    <w:p w14:paraId="0B7464D5" w14:textId="2DC7FD89" w:rsidR="000D120F" w:rsidRDefault="000D120F" w:rsidP="000D1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Validate </w:t>
      </w:r>
      <w:r w:rsidR="00052B2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Business Unit and accept the default </w:t>
      </w:r>
      <w:r w:rsidR="00841300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NEXT</w:t>
      </w:r>
      <w:r w:rsidR="0084130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as the Asset ID.</w:t>
      </w:r>
    </w:p>
    <w:p w14:paraId="0B7464D6" w14:textId="77777777" w:rsidR="000D120F" w:rsidRDefault="000D120F" w:rsidP="000D1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Add.</w:t>
      </w:r>
    </w:p>
    <w:p w14:paraId="0B7464D7" w14:textId="7D1E43D5" w:rsidR="000D120F" w:rsidRDefault="00522AD8" w:rsidP="000D1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="0061769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non-capitalized Land Profile</w:t>
      </w:r>
      <w:r w:rsidR="00617695">
        <w:rPr>
          <w:rFonts w:ascii="Arial" w:hAnsi="Arial" w:cs="Arial"/>
          <w:sz w:val="22"/>
          <w:szCs w:val="22"/>
        </w:rPr>
        <w:t xml:space="preserve">, for example, </w:t>
      </w:r>
      <w:r w:rsidR="00592905">
        <w:rPr>
          <w:rFonts w:ascii="Arial" w:hAnsi="Arial" w:cs="Arial"/>
          <w:sz w:val="22"/>
          <w:szCs w:val="22"/>
        </w:rPr>
        <w:t>‘</w:t>
      </w:r>
      <w:r w:rsidR="001C3C6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43190</w:t>
      </w:r>
      <w:r w:rsidR="00592905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.</w:t>
      </w:r>
    </w:p>
    <w:p w14:paraId="0B7464D8" w14:textId="186AE24D" w:rsidR="00522AD8" w:rsidRDefault="00522AD8" w:rsidP="000D1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a description </w:t>
      </w:r>
      <w:r w:rsidR="006F34C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egin</w:t>
      </w:r>
      <w:r w:rsidR="006F34CC">
        <w:rPr>
          <w:rFonts w:ascii="Arial" w:hAnsi="Arial" w:cs="Arial"/>
          <w:sz w:val="22"/>
          <w:szCs w:val="22"/>
        </w:rPr>
        <w:t>ning</w:t>
      </w:r>
      <w:r>
        <w:rPr>
          <w:rFonts w:ascii="Arial" w:hAnsi="Arial" w:cs="Arial"/>
          <w:sz w:val="22"/>
          <w:szCs w:val="22"/>
        </w:rPr>
        <w:t xml:space="preserve"> with </w:t>
      </w:r>
      <w:r w:rsidR="00592905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Owner</w:t>
      </w:r>
      <w:r w:rsidR="00592905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followed by the agency that owns the land. Then enter further descriptive information</w:t>
      </w:r>
      <w:r w:rsidR="00052B28">
        <w:rPr>
          <w:rFonts w:ascii="Arial" w:hAnsi="Arial" w:cs="Arial"/>
          <w:sz w:val="22"/>
          <w:szCs w:val="22"/>
        </w:rPr>
        <w:t>, f</w:t>
      </w:r>
      <w:r>
        <w:rPr>
          <w:rFonts w:ascii="Arial" w:hAnsi="Arial" w:cs="Arial"/>
          <w:sz w:val="22"/>
          <w:szCs w:val="22"/>
        </w:rPr>
        <w:t>or example, “Owner 27600, Weigh Stat #345.”</w:t>
      </w:r>
    </w:p>
    <w:p w14:paraId="0B7464D9" w14:textId="77777777" w:rsidR="00522AD8" w:rsidRDefault="00522AD8" w:rsidP="000D1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 Location Code.</w:t>
      </w:r>
    </w:p>
    <w:p w14:paraId="0B7464DA" w14:textId="462ABFBE" w:rsidR="00522AD8" w:rsidRPr="0085310E" w:rsidRDefault="00522AD8" w:rsidP="000D1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DA5EDF">
        <w:rPr>
          <w:rFonts w:ascii="Arial" w:hAnsi="Arial" w:cs="Arial"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enter a cost in the Cost field.</w:t>
      </w:r>
      <w:r w:rsidR="005B6F5E">
        <w:rPr>
          <w:rFonts w:ascii="Arial" w:hAnsi="Arial" w:cs="Arial"/>
          <w:sz w:val="22"/>
          <w:szCs w:val="22"/>
        </w:rPr>
        <w:t xml:space="preserve"> </w:t>
      </w:r>
      <w:r w:rsidR="005B6F5E" w:rsidRPr="002F0C68">
        <w:rPr>
          <w:rFonts w:ascii="Arial" w:hAnsi="Arial" w:cs="Arial"/>
          <w:sz w:val="22"/>
          <w:szCs w:val="22"/>
        </w:rPr>
        <w:t xml:space="preserve">Assets that are classified as </w:t>
      </w:r>
      <w:r w:rsidR="00BF62CD">
        <w:rPr>
          <w:rFonts w:ascii="Arial" w:hAnsi="Arial" w:cs="Arial"/>
          <w:sz w:val="22"/>
          <w:szCs w:val="22"/>
        </w:rPr>
        <w:t>‘</w:t>
      </w:r>
      <w:r w:rsidR="005B6F5E" w:rsidRPr="002F0C68">
        <w:rPr>
          <w:rFonts w:ascii="Arial" w:hAnsi="Arial" w:cs="Arial"/>
          <w:sz w:val="22"/>
          <w:szCs w:val="22"/>
        </w:rPr>
        <w:t>non-owned</w:t>
      </w:r>
      <w:r w:rsidR="00BF62CD">
        <w:rPr>
          <w:rFonts w:ascii="Arial" w:hAnsi="Arial" w:cs="Arial"/>
          <w:sz w:val="22"/>
          <w:szCs w:val="22"/>
        </w:rPr>
        <w:t>’</w:t>
      </w:r>
      <w:r w:rsidR="005B6F5E" w:rsidRPr="002F0C68">
        <w:rPr>
          <w:rFonts w:ascii="Arial" w:hAnsi="Arial" w:cs="Arial"/>
          <w:sz w:val="22"/>
          <w:szCs w:val="22"/>
        </w:rPr>
        <w:t xml:space="preserve"> will not have cost</w:t>
      </w:r>
      <w:r w:rsidR="009159BC">
        <w:rPr>
          <w:rFonts w:ascii="Arial" w:hAnsi="Arial" w:cs="Arial"/>
          <w:sz w:val="22"/>
          <w:szCs w:val="22"/>
        </w:rPr>
        <w:t>s</w:t>
      </w:r>
      <w:r w:rsidR="005B6F5E" w:rsidRPr="002F0C68">
        <w:rPr>
          <w:rFonts w:ascii="Arial" w:hAnsi="Arial" w:cs="Arial"/>
          <w:sz w:val="22"/>
          <w:szCs w:val="22"/>
        </w:rPr>
        <w:t xml:space="preserve"> associated with them.</w:t>
      </w:r>
      <w:r w:rsidR="0085310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B7464DB" w14:textId="77777777" w:rsidR="00522AD8" w:rsidRPr="0085310E" w:rsidRDefault="00522AD8" w:rsidP="0085310E">
      <w:pPr>
        <w:pStyle w:val="ListParagraph"/>
        <w:numPr>
          <w:ilvl w:val="0"/>
          <w:numId w:val="1"/>
        </w:numPr>
        <w:rPr>
          <w:rFonts w:ascii="Arial" w:hAnsi="Arial" w:cs="Arial"/>
          <w:strike/>
          <w:color w:val="FF0000"/>
          <w:sz w:val="22"/>
          <w:szCs w:val="22"/>
        </w:rPr>
      </w:pPr>
      <w:r w:rsidRPr="0085310E">
        <w:rPr>
          <w:rFonts w:ascii="Arial" w:hAnsi="Arial" w:cs="Arial"/>
          <w:sz w:val="22"/>
          <w:szCs w:val="22"/>
        </w:rPr>
        <w:t>Select a Fund in the Asset Cost Information section.</w:t>
      </w:r>
    </w:p>
    <w:p w14:paraId="0B7464DC" w14:textId="64B39DD6" w:rsidR="00522AD8" w:rsidRDefault="00522AD8" w:rsidP="000D1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the Default Profile button</w:t>
      </w:r>
      <w:r w:rsidR="00BF542F">
        <w:rPr>
          <w:rFonts w:ascii="Arial" w:hAnsi="Arial" w:cs="Arial"/>
          <w:sz w:val="22"/>
          <w:szCs w:val="22"/>
        </w:rPr>
        <w:t xml:space="preserve"> and note </w:t>
      </w:r>
      <w:r>
        <w:rPr>
          <w:rFonts w:ascii="Arial" w:hAnsi="Arial" w:cs="Arial"/>
          <w:sz w:val="22"/>
          <w:szCs w:val="22"/>
        </w:rPr>
        <w:t xml:space="preserve">only the STATE book </w:t>
      </w:r>
      <w:r w:rsidR="004E2945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in the Asset Cost Information section.</w:t>
      </w:r>
    </w:p>
    <w:p w14:paraId="0B7464DD" w14:textId="77777777" w:rsidR="00522AD8" w:rsidRDefault="00522AD8" w:rsidP="000D12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an Asset Subtype in the Asset Additional Information box.</w:t>
      </w:r>
    </w:p>
    <w:p w14:paraId="0B7464DE" w14:textId="44EBA95A" w:rsidR="002559E9" w:rsidRDefault="002559E9" w:rsidP="002559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Save.</w:t>
      </w:r>
    </w:p>
    <w:p w14:paraId="0B7464DF" w14:textId="77777777" w:rsidR="002559E9" w:rsidRDefault="002559E9" w:rsidP="002559E9">
      <w:pPr>
        <w:ind w:left="-720"/>
        <w:rPr>
          <w:rFonts w:ascii="Arial" w:hAnsi="Arial" w:cs="Arial"/>
          <w:sz w:val="22"/>
          <w:szCs w:val="22"/>
        </w:rPr>
      </w:pPr>
    </w:p>
    <w:p w14:paraId="0B7464E1" w14:textId="771BFA1E" w:rsidR="002559E9" w:rsidRDefault="00B70902" w:rsidP="009A5573">
      <w:pPr>
        <w:ind w:left="-72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125F778" wp14:editId="70207FD8">
            <wp:extent cx="4438650" cy="3514958"/>
            <wp:effectExtent l="19050" t="1905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8829" cy="35863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DA068C" w14:textId="77777777" w:rsidR="00154417" w:rsidRDefault="00154417" w:rsidP="002559E9">
      <w:pPr>
        <w:ind w:left="-720"/>
        <w:rPr>
          <w:rFonts w:ascii="Arial" w:hAnsi="Arial" w:cs="Arial"/>
          <w:sz w:val="22"/>
          <w:szCs w:val="22"/>
        </w:rPr>
      </w:pPr>
    </w:p>
    <w:p w14:paraId="0B7464E2" w14:textId="07573754" w:rsidR="002559E9" w:rsidRDefault="00B70902" w:rsidP="009A5573">
      <w:pPr>
        <w:ind w:left="-72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1550A070" wp14:editId="46997C42">
            <wp:extent cx="4406900" cy="2280121"/>
            <wp:effectExtent l="19050" t="1905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" r="10521" b="-1652"/>
                    <a:stretch/>
                  </pic:blipFill>
                  <pic:spPr bwMode="auto">
                    <a:xfrm>
                      <a:off x="0" y="0"/>
                      <a:ext cx="4517770" cy="2337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AE900" w14:textId="6D19ACB1" w:rsidR="00B03848" w:rsidRDefault="00B03848" w:rsidP="002559E9">
      <w:pPr>
        <w:ind w:left="-720"/>
        <w:rPr>
          <w:rFonts w:ascii="Arial" w:hAnsi="Arial" w:cs="Arial"/>
          <w:b/>
          <w:sz w:val="22"/>
          <w:szCs w:val="22"/>
        </w:rPr>
      </w:pPr>
    </w:p>
    <w:p w14:paraId="0D0300B5" w14:textId="77777777" w:rsidR="00B03848" w:rsidRPr="006B0CE7" w:rsidRDefault="00B03848" w:rsidP="002559E9">
      <w:pPr>
        <w:ind w:left="-720"/>
        <w:rPr>
          <w:rFonts w:ascii="Arial" w:hAnsi="Arial" w:cs="Arial"/>
          <w:b/>
          <w:sz w:val="22"/>
          <w:szCs w:val="22"/>
        </w:rPr>
      </w:pPr>
    </w:p>
    <w:p w14:paraId="0B7464E4" w14:textId="48D72FE9" w:rsidR="002559E9" w:rsidRDefault="00813E70" w:rsidP="002559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Basic Add navigation on the left. </w:t>
      </w:r>
      <w:r w:rsidR="002559E9">
        <w:rPr>
          <w:rFonts w:ascii="Arial" w:hAnsi="Arial" w:cs="Arial"/>
          <w:sz w:val="22"/>
          <w:szCs w:val="22"/>
        </w:rPr>
        <w:t>The non-owned land reco</w:t>
      </w:r>
      <w:r w:rsidR="002F0C68">
        <w:rPr>
          <w:rFonts w:ascii="Arial" w:hAnsi="Arial" w:cs="Arial"/>
          <w:sz w:val="22"/>
          <w:szCs w:val="22"/>
        </w:rPr>
        <w:t xml:space="preserve">rd </w:t>
      </w:r>
      <w:r>
        <w:rPr>
          <w:rFonts w:ascii="Arial" w:hAnsi="Arial" w:cs="Arial"/>
          <w:sz w:val="22"/>
          <w:szCs w:val="22"/>
        </w:rPr>
        <w:t xml:space="preserve">just created </w:t>
      </w:r>
      <w:r w:rsidR="00895E80">
        <w:rPr>
          <w:rFonts w:ascii="Arial" w:hAnsi="Arial" w:cs="Arial"/>
          <w:sz w:val="22"/>
          <w:szCs w:val="22"/>
        </w:rPr>
        <w:t>will be displayed</w:t>
      </w:r>
      <w:r>
        <w:rPr>
          <w:rFonts w:ascii="Arial" w:hAnsi="Arial" w:cs="Arial"/>
          <w:sz w:val="22"/>
          <w:szCs w:val="22"/>
        </w:rPr>
        <w:t>. O</w:t>
      </w:r>
      <w:r w:rsidR="00AB6155">
        <w:rPr>
          <w:rFonts w:ascii="Arial" w:hAnsi="Arial" w:cs="Arial"/>
          <w:sz w:val="22"/>
          <w:szCs w:val="22"/>
        </w:rPr>
        <w:t>ptionally</w:t>
      </w:r>
      <w:r>
        <w:rPr>
          <w:rFonts w:ascii="Arial" w:hAnsi="Arial" w:cs="Arial"/>
          <w:sz w:val="22"/>
          <w:szCs w:val="22"/>
        </w:rPr>
        <w:t xml:space="preserve">, navigate to </w:t>
      </w:r>
      <w:r w:rsidR="00DB19FC">
        <w:rPr>
          <w:rFonts w:ascii="Arial" w:hAnsi="Arial" w:cs="Arial"/>
          <w:sz w:val="22"/>
          <w:szCs w:val="22"/>
        </w:rPr>
        <w:t>either NavBar</w:t>
      </w:r>
      <w:r w:rsidR="00951FA9">
        <w:rPr>
          <w:rFonts w:ascii="Arial" w:hAnsi="Arial" w:cs="Arial"/>
          <w:sz w:val="22"/>
          <w:szCs w:val="22"/>
        </w:rPr>
        <w:t xml:space="preserve">: </w:t>
      </w:r>
      <w:r w:rsidR="00E25990">
        <w:rPr>
          <w:rFonts w:ascii="Arial" w:hAnsi="Arial" w:cs="Arial"/>
          <w:sz w:val="22"/>
          <w:szCs w:val="22"/>
        </w:rPr>
        <w:t>Navigator &gt;</w:t>
      </w:r>
      <w:r>
        <w:rPr>
          <w:rFonts w:ascii="Arial" w:hAnsi="Arial" w:cs="Arial"/>
          <w:sz w:val="22"/>
          <w:szCs w:val="22"/>
        </w:rPr>
        <w:t xml:space="preserve"> Asset Management &gt; Asset Transactions &gt; Owned Assets &gt; Basic Add</w:t>
      </w:r>
      <w:r w:rsidR="00E25990">
        <w:rPr>
          <w:rFonts w:ascii="Arial" w:hAnsi="Arial" w:cs="Arial"/>
          <w:sz w:val="22"/>
          <w:szCs w:val="22"/>
        </w:rPr>
        <w:t xml:space="preserve"> </w:t>
      </w:r>
      <w:r w:rsidR="00E25990" w:rsidRPr="00E25990">
        <w:rPr>
          <w:rFonts w:ascii="Arial" w:hAnsi="Arial" w:cs="Arial"/>
          <w:b/>
          <w:i/>
          <w:sz w:val="22"/>
          <w:szCs w:val="22"/>
        </w:rPr>
        <w:t>or</w:t>
      </w:r>
      <w:r w:rsidR="00E25990">
        <w:rPr>
          <w:rFonts w:ascii="Arial" w:hAnsi="Arial" w:cs="Arial"/>
          <w:sz w:val="22"/>
          <w:szCs w:val="22"/>
        </w:rPr>
        <w:t xml:space="preserve"> Asset Management Homepage &gt; Asset Transactions &gt; Basic Add</w:t>
      </w:r>
      <w:r>
        <w:rPr>
          <w:rFonts w:ascii="Arial" w:hAnsi="Arial" w:cs="Arial"/>
          <w:sz w:val="22"/>
          <w:szCs w:val="22"/>
        </w:rPr>
        <w:t>.  F</w:t>
      </w:r>
      <w:r w:rsidR="005B6F5E" w:rsidRPr="002F0C68">
        <w:rPr>
          <w:rFonts w:ascii="Arial" w:hAnsi="Arial" w:cs="Arial"/>
          <w:sz w:val="22"/>
          <w:szCs w:val="22"/>
        </w:rPr>
        <w:t>ill in the applicable search information for the asset.</w:t>
      </w:r>
    </w:p>
    <w:p w14:paraId="0B7464E5" w14:textId="77777777" w:rsidR="002559E9" w:rsidRDefault="002559E9" w:rsidP="002559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the Operation/Maintenance tab.</w:t>
      </w:r>
    </w:p>
    <w:p w14:paraId="0B7464E6" w14:textId="444F28A9" w:rsidR="006B0CE7" w:rsidRDefault="00A22CCE" w:rsidP="002559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the</w:t>
      </w:r>
      <w:r w:rsidR="002559E9">
        <w:rPr>
          <w:rFonts w:ascii="Arial" w:hAnsi="Arial" w:cs="Arial"/>
          <w:sz w:val="22"/>
          <w:szCs w:val="22"/>
        </w:rPr>
        <w:t xml:space="preserve"> </w:t>
      </w:r>
      <w:r w:rsidR="00B168BA">
        <w:rPr>
          <w:rFonts w:ascii="Arial" w:hAnsi="Arial" w:cs="Arial"/>
          <w:sz w:val="22"/>
          <w:szCs w:val="22"/>
        </w:rPr>
        <w:t>‘</w:t>
      </w:r>
      <w:r w:rsidR="002559E9">
        <w:rPr>
          <w:rFonts w:ascii="Arial" w:hAnsi="Arial" w:cs="Arial"/>
          <w:sz w:val="22"/>
          <w:szCs w:val="22"/>
        </w:rPr>
        <w:t>Non-Owned Asset</w:t>
      </w:r>
      <w:r w:rsidR="00B168BA">
        <w:rPr>
          <w:rFonts w:ascii="Arial" w:hAnsi="Arial" w:cs="Arial"/>
          <w:sz w:val="22"/>
          <w:szCs w:val="22"/>
        </w:rPr>
        <w:t>’</w:t>
      </w:r>
      <w:r w:rsidR="00255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box </w:t>
      </w:r>
      <w:r w:rsidR="002559E9">
        <w:rPr>
          <w:rFonts w:ascii="Arial" w:hAnsi="Arial" w:cs="Arial"/>
          <w:sz w:val="22"/>
          <w:szCs w:val="22"/>
        </w:rPr>
        <w:t xml:space="preserve">in the Other Information </w:t>
      </w:r>
      <w:r>
        <w:rPr>
          <w:rFonts w:ascii="Arial" w:hAnsi="Arial" w:cs="Arial"/>
          <w:sz w:val="22"/>
          <w:szCs w:val="22"/>
        </w:rPr>
        <w:t>section</w:t>
      </w:r>
      <w:r w:rsidR="002559E9">
        <w:rPr>
          <w:rFonts w:ascii="Arial" w:hAnsi="Arial" w:cs="Arial"/>
          <w:sz w:val="22"/>
          <w:szCs w:val="22"/>
        </w:rPr>
        <w:t>.</w:t>
      </w:r>
    </w:p>
    <w:p w14:paraId="0B7464E7" w14:textId="77777777" w:rsidR="006B0CE7" w:rsidRDefault="006B0CE7" w:rsidP="006B0CE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B7464E8" w14:textId="2DB5F143" w:rsidR="006B0CE7" w:rsidRDefault="007E431E" w:rsidP="006B0CE7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746516" wp14:editId="69A302F9">
                <wp:simplePos x="0" y="0"/>
                <wp:positionH relativeFrom="column">
                  <wp:posOffset>758825</wp:posOffset>
                </wp:positionH>
                <wp:positionV relativeFrom="paragraph">
                  <wp:posOffset>393700</wp:posOffset>
                </wp:positionV>
                <wp:extent cx="1381125" cy="260350"/>
                <wp:effectExtent l="6350" t="12700" r="12700" b="1270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60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7ACFA" id="Oval 4" o:spid="_x0000_s1026" style="position:absolute;margin-left:59.75pt;margin-top:31pt;width:108.75pt;height:2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" filled="f" strokecolor="red"/>
            </w:pict>
          </mc:Fallback>
        </mc:AlternateContent>
      </w:r>
      <w:r w:rsidR="00A02D62">
        <w:rPr>
          <w:noProof/>
        </w:rPr>
        <w:drawing>
          <wp:inline distT="0" distB="0" distL="0" distR="0" wp14:anchorId="6BA1B89B" wp14:editId="1A64949E">
            <wp:extent cx="4143699" cy="1479550"/>
            <wp:effectExtent l="19050" t="1905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4257" cy="14940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7C146C" w14:textId="77777777" w:rsidR="00907686" w:rsidRDefault="00907686" w:rsidP="006B0CE7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</w:p>
    <w:p w14:paraId="0B7464E9" w14:textId="77777777" w:rsidR="006B0CE7" w:rsidRPr="006B0CE7" w:rsidRDefault="002559E9" w:rsidP="006B0CE7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7464EA" w14:textId="10369CE6" w:rsidR="002559E9" w:rsidRDefault="002D1BF7" w:rsidP="002559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</w:t>
      </w:r>
      <w:r w:rsidR="00DD53AD">
        <w:rPr>
          <w:rFonts w:ascii="Arial" w:hAnsi="Arial" w:cs="Arial"/>
          <w:sz w:val="22"/>
          <w:szCs w:val="22"/>
        </w:rPr>
        <w:t xml:space="preserve"> the Asset Property tab</w:t>
      </w:r>
      <w:r w:rsidR="00AE2DF7">
        <w:rPr>
          <w:rFonts w:ascii="Arial" w:hAnsi="Arial" w:cs="Arial"/>
          <w:sz w:val="22"/>
          <w:szCs w:val="22"/>
        </w:rPr>
        <w:t>.  U</w:t>
      </w:r>
      <w:r>
        <w:rPr>
          <w:rFonts w:ascii="Arial" w:hAnsi="Arial" w:cs="Arial"/>
          <w:sz w:val="22"/>
          <w:szCs w:val="22"/>
        </w:rPr>
        <w:t>s</w:t>
      </w:r>
      <w:r w:rsidR="00AE2D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</w:t>
      </w:r>
      <w:r w:rsidR="00813E70">
        <w:rPr>
          <w:rFonts w:ascii="Arial" w:hAnsi="Arial" w:cs="Arial"/>
          <w:sz w:val="22"/>
          <w:szCs w:val="22"/>
        </w:rPr>
        <w:t xml:space="preserve">he </w:t>
      </w:r>
      <w:r w:rsidR="00450844">
        <w:rPr>
          <w:rFonts w:ascii="Arial" w:hAnsi="Arial" w:cs="Arial"/>
          <w:sz w:val="22"/>
          <w:szCs w:val="22"/>
        </w:rPr>
        <w:t>‘</w:t>
      </w:r>
      <w:r w:rsidR="00813E70">
        <w:rPr>
          <w:rFonts w:ascii="Arial" w:hAnsi="Arial" w:cs="Arial"/>
          <w:sz w:val="22"/>
          <w:szCs w:val="22"/>
        </w:rPr>
        <w:t xml:space="preserve">Show </w:t>
      </w:r>
      <w:r w:rsidR="00211406">
        <w:rPr>
          <w:rFonts w:ascii="Arial" w:hAnsi="Arial" w:cs="Arial"/>
          <w:sz w:val="22"/>
          <w:szCs w:val="22"/>
        </w:rPr>
        <w:t>f</w:t>
      </w:r>
      <w:r w:rsidR="00813E70">
        <w:rPr>
          <w:rFonts w:ascii="Arial" w:hAnsi="Arial" w:cs="Arial"/>
          <w:sz w:val="22"/>
          <w:szCs w:val="22"/>
        </w:rPr>
        <w:t xml:space="preserve">ollowing </w:t>
      </w:r>
      <w:r w:rsidR="00211406">
        <w:rPr>
          <w:rFonts w:ascii="Arial" w:hAnsi="Arial" w:cs="Arial"/>
          <w:sz w:val="22"/>
          <w:szCs w:val="22"/>
        </w:rPr>
        <w:t>t</w:t>
      </w:r>
      <w:r w:rsidR="00813E70">
        <w:rPr>
          <w:rFonts w:ascii="Arial" w:hAnsi="Arial" w:cs="Arial"/>
          <w:sz w:val="22"/>
          <w:szCs w:val="22"/>
        </w:rPr>
        <w:t>abs</w:t>
      </w:r>
      <w:r w:rsidR="00450844">
        <w:rPr>
          <w:rFonts w:ascii="Arial" w:hAnsi="Arial" w:cs="Arial"/>
          <w:sz w:val="22"/>
          <w:szCs w:val="22"/>
        </w:rPr>
        <w:t>’</w:t>
      </w:r>
      <w:r w:rsidR="00813E70">
        <w:rPr>
          <w:rFonts w:ascii="Arial" w:hAnsi="Arial" w:cs="Arial"/>
          <w:sz w:val="22"/>
          <w:szCs w:val="22"/>
        </w:rPr>
        <w:t xml:space="preserve"> </w:t>
      </w:r>
      <w:r w:rsidR="00211406">
        <w:rPr>
          <w:rFonts w:ascii="Arial" w:hAnsi="Arial" w:cs="Arial"/>
          <w:sz w:val="22"/>
          <w:szCs w:val="22"/>
        </w:rPr>
        <w:t>arrow</w:t>
      </w:r>
      <w:r w:rsidR="00813E70">
        <w:rPr>
          <w:rFonts w:ascii="Arial" w:hAnsi="Arial" w:cs="Arial"/>
          <w:sz w:val="22"/>
          <w:szCs w:val="22"/>
        </w:rPr>
        <w:t xml:space="preserve"> in the upper right</w:t>
      </w:r>
      <w:r w:rsidR="00211406">
        <w:rPr>
          <w:rFonts w:ascii="Arial" w:hAnsi="Arial" w:cs="Arial"/>
          <w:sz w:val="22"/>
          <w:szCs w:val="22"/>
        </w:rPr>
        <w:t xml:space="preserve"> corner</w:t>
      </w:r>
      <w:r w:rsidR="00864BE7">
        <w:rPr>
          <w:rFonts w:ascii="Arial" w:hAnsi="Arial" w:cs="Arial"/>
          <w:sz w:val="22"/>
          <w:szCs w:val="22"/>
        </w:rPr>
        <w:t xml:space="preserve"> to view the tabs on the right</w:t>
      </w:r>
      <w:r w:rsidR="00813E70">
        <w:rPr>
          <w:rFonts w:ascii="Arial" w:hAnsi="Arial" w:cs="Arial"/>
          <w:sz w:val="22"/>
          <w:szCs w:val="22"/>
        </w:rPr>
        <w:t xml:space="preserve">. </w:t>
      </w:r>
      <w:r w:rsidR="0043786D">
        <w:rPr>
          <w:noProof/>
        </w:rPr>
        <w:drawing>
          <wp:inline distT="0" distB="0" distL="0" distR="0" wp14:anchorId="7CA5E4B9" wp14:editId="46964B60">
            <wp:extent cx="190453" cy="205690"/>
            <wp:effectExtent l="19050" t="19050" r="63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919" cy="2137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7464EB" w14:textId="5C7E0ACD" w:rsidR="00DD53AD" w:rsidRDefault="00DD53AD" w:rsidP="002559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="009C7E54">
        <w:rPr>
          <w:rFonts w:ascii="Arial" w:hAnsi="Arial" w:cs="Arial"/>
          <w:sz w:val="22"/>
          <w:szCs w:val="22"/>
        </w:rPr>
        <w:t>‘Site’ in the</w:t>
      </w:r>
      <w:r>
        <w:rPr>
          <w:rFonts w:ascii="Arial" w:hAnsi="Arial" w:cs="Arial"/>
          <w:sz w:val="22"/>
          <w:szCs w:val="22"/>
        </w:rPr>
        <w:t xml:space="preserve"> Property Class </w:t>
      </w:r>
      <w:r w:rsidR="009C7E54">
        <w:rPr>
          <w:rFonts w:ascii="Arial" w:hAnsi="Arial" w:cs="Arial"/>
          <w:sz w:val="22"/>
          <w:szCs w:val="22"/>
        </w:rPr>
        <w:t>field</w:t>
      </w:r>
      <w:r>
        <w:rPr>
          <w:rFonts w:ascii="Arial" w:hAnsi="Arial" w:cs="Arial"/>
          <w:sz w:val="22"/>
          <w:szCs w:val="22"/>
        </w:rPr>
        <w:t>.</w:t>
      </w:r>
    </w:p>
    <w:p w14:paraId="0B7464EC" w14:textId="04608A90" w:rsidR="00DD53AD" w:rsidRDefault="00DD53AD" w:rsidP="002559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 a Property Name and Description</w:t>
      </w:r>
      <w:r w:rsidR="007E02D8">
        <w:rPr>
          <w:rFonts w:ascii="Arial" w:hAnsi="Arial" w:cs="Arial"/>
          <w:sz w:val="22"/>
          <w:szCs w:val="22"/>
        </w:rPr>
        <w:t>, fo</w:t>
      </w:r>
      <w:r>
        <w:rPr>
          <w:rFonts w:ascii="Arial" w:hAnsi="Arial" w:cs="Arial"/>
          <w:sz w:val="22"/>
          <w:szCs w:val="22"/>
        </w:rPr>
        <w:t xml:space="preserve">r example, </w:t>
      </w:r>
      <w:r w:rsidR="00BF4B31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Owner 27600, Weigh Stat #345, I-70 mile marker 252</w:t>
      </w:r>
      <w:r w:rsidR="00BF4B31">
        <w:rPr>
          <w:rFonts w:ascii="Arial" w:hAnsi="Arial" w:cs="Arial"/>
          <w:sz w:val="22"/>
          <w:szCs w:val="22"/>
        </w:rPr>
        <w:t>’.</w:t>
      </w:r>
    </w:p>
    <w:p w14:paraId="0B7464ED" w14:textId="0CBFB5E2" w:rsidR="00DD53AD" w:rsidRDefault="000F3E12" w:rsidP="002559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‘1’ in the Total Area field.  </w:t>
      </w:r>
      <w:r w:rsidR="00DD53AD">
        <w:rPr>
          <w:rFonts w:ascii="Arial" w:hAnsi="Arial" w:cs="Arial"/>
          <w:sz w:val="22"/>
          <w:szCs w:val="22"/>
        </w:rPr>
        <w:t xml:space="preserve"> </w:t>
      </w:r>
    </w:p>
    <w:p w14:paraId="0B7464EE" w14:textId="629EC456" w:rsidR="00DD53AD" w:rsidRDefault="00DD53AD" w:rsidP="002559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="00596C15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A</w:t>
      </w:r>
      <w:r w:rsidR="00303CC2">
        <w:rPr>
          <w:rFonts w:ascii="Arial" w:hAnsi="Arial" w:cs="Arial"/>
          <w:sz w:val="22"/>
          <w:szCs w:val="22"/>
        </w:rPr>
        <w:t>CR</w:t>
      </w:r>
      <w:r w:rsidR="00596C15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in the </w:t>
      </w:r>
      <w:r w:rsidR="00D91FD6">
        <w:rPr>
          <w:rFonts w:ascii="Arial" w:hAnsi="Arial" w:cs="Arial"/>
          <w:sz w:val="22"/>
          <w:szCs w:val="22"/>
        </w:rPr>
        <w:t xml:space="preserve">Space </w:t>
      </w:r>
      <w:r>
        <w:rPr>
          <w:rFonts w:ascii="Arial" w:hAnsi="Arial" w:cs="Arial"/>
          <w:sz w:val="22"/>
          <w:szCs w:val="22"/>
        </w:rPr>
        <w:t>Unit of Measure field.</w:t>
      </w:r>
    </w:p>
    <w:p w14:paraId="0B7464EF" w14:textId="77777777" w:rsidR="006B0CE7" w:rsidRDefault="006B0CE7" w:rsidP="006B0CE7">
      <w:pPr>
        <w:rPr>
          <w:rFonts w:ascii="Arial" w:hAnsi="Arial" w:cs="Arial"/>
          <w:sz w:val="22"/>
          <w:szCs w:val="22"/>
        </w:rPr>
      </w:pPr>
    </w:p>
    <w:p w14:paraId="0B7464F0" w14:textId="3D5B63A0" w:rsidR="006B0CE7" w:rsidRDefault="004671D6" w:rsidP="009A5573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609BAB4" wp14:editId="4BCF56F3">
            <wp:extent cx="4591050" cy="3754671"/>
            <wp:effectExtent l="19050" t="1905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3429" cy="37647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7464F1" w14:textId="4A4E151D" w:rsidR="006B0CE7" w:rsidRDefault="006B0CE7" w:rsidP="006B0CE7">
      <w:pPr>
        <w:rPr>
          <w:rFonts w:ascii="Arial" w:hAnsi="Arial" w:cs="Arial"/>
          <w:sz w:val="22"/>
          <w:szCs w:val="22"/>
        </w:rPr>
      </w:pPr>
    </w:p>
    <w:p w14:paraId="308CCA02" w14:textId="77777777" w:rsidR="004671D6" w:rsidRPr="006B0CE7" w:rsidRDefault="004671D6" w:rsidP="006B0CE7">
      <w:pPr>
        <w:rPr>
          <w:rFonts w:ascii="Arial" w:hAnsi="Arial" w:cs="Arial"/>
          <w:sz w:val="22"/>
          <w:szCs w:val="22"/>
        </w:rPr>
      </w:pPr>
    </w:p>
    <w:p w14:paraId="0B7464F2" w14:textId="106C0358" w:rsidR="00DD53AD" w:rsidRDefault="00A27C4F" w:rsidP="002559E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Save. The system will auto-assign a</w:t>
      </w:r>
      <w:r w:rsidR="006B0CE7">
        <w:rPr>
          <w:rFonts w:ascii="Arial" w:hAnsi="Arial" w:cs="Arial"/>
          <w:sz w:val="22"/>
          <w:szCs w:val="22"/>
        </w:rPr>
        <w:t xml:space="preserve"> Site ID. </w:t>
      </w:r>
      <w:r w:rsidR="00655B9D">
        <w:rPr>
          <w:rFonts w:ascii="Arial" w:hAnsi="Arial" w:cs="Arial"/>
          <w:sz w:val="22"/>
          <w:szCs w:val="22"/>
        </w:rPr>
        <w:t xml:space="preserve">Once a Site ID is created, </w:t>
      </w:r>
      <w:r w:rsidR="006B0CE7">
        <w:rPr>
          <w:rFonts w:ascii="Arial" w:hAnsi="Arial" w:cs="Arial"/>
          <w:sz w:val="22"/>
          <w:szCs w:val="22"/>
        </w:rPr>
        <w:t xml:space="preserve">the </w:t>
      </w:r>
      <w:r w:rsidR="00655B9D">
        <w:rPr>
          <w:rFonts w:ascii="Arial" w:hAnsi="Arial" w:cs="Arial"/>
          <w:sz w:val="22"/>
          <w:szCs w:val="22"/>
        </w:rPr>
        <w:t>b</w:t>
      </w:r>
      <w:r w:rsidR="006B0CE7">
        <w:rPr>
          <w:rFonts w:ascii="Arial" w:hAnsi="Arial" w:cs="Arial"/>
          <w:sz w:val="22"/>
          <w:szCs w:val="22"/>
        </w:rPr>
        <w:t xml:space="preserve">uilding </w:t>
      </w:r>
      <w:r w:rsidR="0080433A">
        <w:rPr>
          <w:rFonts w:ascii="Arial" w:hAnsi="Arial" w:cs="Arial"/>
          <w:sz w:val="22"/>
          <w:szCs w:val="22"/>
        </w:rPr>
        <w:t>A</w:t>
      </w:r>
      <w:r w:rsidR="00655B9D">
        <w:rPr>
          <w:rFonts w:ascii="Arial" w:hAnsi="Arial" w:cs="Arial"/>
          <w:sz w:val="22"/>
          <w:szCs w:val="22"/>
        </w:rPr>
        <w:t xml:space="preserve">sset </w:t>
      </w:r>
      <w:r w:rsidR="0080433A">
        <w:rPr>
          <w:rFonts w:ascii="Arial" w:hAnsi="Arial" w:cs="Arial"/>
          <w:sz w:val="22"/>
          <w:szCs w:val="22"/>
        </w:rPr>
        <w:t xml:space="preserve">ID </w:t>
      </w:r>
      <w:r w:rsidR="00C565C2">
        <w:rPr>
          <w:rFonts w:ascii="Arial" w:hAnsi="Arial" w:cs="Arial"/>
          <w:sz w:val="22"/>
          <w:szCs w:val="22"/>
        </w:rPr>
        <w:t>can be associated with t</w:t>
      </w:r>
      <w:r w:rsidR="00A22CCE">
        <w:rPr>
          <w:rFonts w:ascii="Arial" w:hAnsi="Arial" w:cs="Arial"/>
          <w:sz w:val="22"/>
          <w:szCs w:val="22"/>
        </w:rPr>
        <w:t>his Site ID on the Asset Property tab.</w:t>
      </w:r>
      <w:r w:rsidR="005B6F5E">
        <w:rPr>
          <w:rFonts w:ascii="Arial" w:hAnsi="Arial" w:cs="Arial"/>
          <w:sz w:val="22"/>
          <w:szCs w:val="22"/>
        </w:rPr>
        <w:t xml:space="preserve">  </w:t>
      </w:r>
      <w:r w:rsidR="002F0C68">
        <w:rPr>
          <w:rFonts w:ascii="Arial" w:hAnsi="Arial" w:cs="Arial"/>
          <w:sz w:val="22"/>
          <w:szCs w:val="22"/>
        </w:rPr>
        <w:t xml:space="preserve">For additional information on how to create the property asset relationship, please review </w:t>
      </w:r>
      <w:r w:rsidR="006E1E94">
        <w:rPr>
          <w:rFonts w:ascii="Arial" w:hAnsi="Arial" w:cs="Arial"/>
          <w:sz w:val="22"/>
          <w:szCs w:val="22"/>
        </w:rPr>
        <w:t>the “Property Assets and Related Improvements” Training Guide.</w:t>
      </w:r>
    </w:p>
    <w:p w14:paraId="0B7464F3" w14:textId="77777777" w:rsidR="002F0C68" w:rsidRDefault="002F0C68" w:rsidP="002F0C68">
      <w:pPr>
        <w:rPr>
          <w:rFonts w:ascii="Arial" w:hAnsi="Arial" w:cs="Arial"/>
          <w:sz w:val="22"/>
          <w:szCs w:val="22"/>
        </w:rPr>
      </w:pPr>
    </w:p>
    <w:p w14:paraId="4F2DF4FB" w14:textId="77777777" w:rsidR="00432AB4" w:rsidRDefault="00432AB4" w:rsidP="002F0C68">
      <w:pPr>
        <w:ind w:left="-720"/>
        <w:rPr>
          <w:rFonts w:ascii="Arial" w:hAnsi="Arial" w:cs="Arial"/>
          <w:b/>
          <w:sz w:val="22"/>
          <w:szCs w:val="22"/>
        </w:rPr>
      </w:pPr>
    </w:p>
    <w:p w14:paraId="216A62A4" w14:textId="77777777" w:rsidR="00432AB4" w:rsidRDefault="00432AB4" w:rsidP="002F0C68">
      <w:pPr>
        <w:ind w:left="-720"/>
        <w:rPr>
          <w:rFonts w:ascii="Arial" w:hAnsi="Arial" w:cs="Arial"/>
          <w:b/>
          <w:sz w:val="22"/>
          <w:szCs w:val="22"/>
        </w:rPr>
      </w:pPr>
    </w:p>
    <w:p w14:paraId="6A402B7D" w14:textId="77777777" w:rsidR="00432AB4" w:rsidRDefault="00432AB4" w:rsidP="002F0C68">
      <w:pPr>
        <w:ind w:left="-720"/>
        <w:rPr>
          <w:rFonts w:ascii="Arial" w:hAnsi="Arial" w:cs="Arial"/>
          <w:b/>
          <w:sz w:val="22"/>
          <w:szCs w:val="22"/>
        </w:rPr>
      </w:pPr>
    </w:p>
    <w:p w14:paraId="0C268F5E" w14:textId="77777777" w:rsidR="00432AB4" w:rsidRDefault="00432AB4" w:rsidP="002F0C68">
      <w:pPr>
        <w:ind w:left="-720"/>
        <w:rPr>
          <w:rFonts w:ascii="Arial" w:hAnsi="Arial" w:cs="Arial"/>
          <w:b/>
          <w:sz w:val="22"/>
          <w:szCs w:val="22"/>
        </w:rPr>
      </w:pPr>
    </w:p>
    <w:p w14:paraId="0B7464F4" w14:textId="3AD157EA" w:rsidR="00A22CCE" w:rsidRPr="005B6F5E" w:rsidRDefault="00A22CCE" w:rsidP="002F0C68">
      <w:pPr>
        <w:ind w:left="-720"/>
        <w:rPr>
          <w:rFonts w:ascii="Arial" w:hAnsi="Arial" w:cs="Arial"/>
          <w:color w:val="FF0000"/>
          <w:sz w:val="22"/>
          <w:szCs w:val="22"/>
        </w:rPr>
      </w:pPr>
      <w:r w:rsidRPr="00A22CCE">
        <w:rPr>
          <w:rFonts w:ascii="Arial" w:hAnsi="Arial" w:cs="Arial"/>
          <w:b/>
          <w:sz w:val="22"/>
          <w:szCs w:val="22"/>
        </w:rPr>
        <w:lastRenderedPageBreak/>
        <w:t>Non-Owned Equipment</w:t>
      </w:r>
      <w:r w:rsidR="001909A3">
        <w:rPr>
          <w:rFonts w:ascii="Arial" w:hAnsi="Arial" w:cs="Arial"/>
          <w:b/>
          <w:sz w:val="22"/>
          <w:szCs w:val="22"/>
        </w:rPr>
        <w:t xml:space="preserve"> Asset Entry</w:t>
      </w:r>
    </w:p>
    <w:p w14:paraId="0B7464F5" w14:textId="77777777" w:rsidR="00A22CCE" w:rsidRPr="00A22CCE" w:rsidRDefault="00A22CCE" w:rsidP="00A22CCE">
      <w:pPr>
        <w:ind w:left="-720"/>
        <w:rPr>
          <w:rFonts w:ascii="Arial" w:hAnsi="Arial" w:cs="Arial"/>
          <w:sz w:val="22"/>
          <w:szCs w:val="22"/>
        </w:rPr>
      </w:pPr>
    </w:p>
    <w:p w14:paraId="0B7464F6" w14:textId="064E71EC" w:rsidR="00A22CCE" w:rsidRPr="00A22CCE" w:rsidRDefault="00A22CCE" w:rsidP="00A22C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2CCE">
        <w:rPr>
          <w:rFonts w:ascii="Arial" w:hAnsi="Arial" w:cs="Arial"/>
          <w:sz w:val="22"/>
          <w:szCs w:val="22"/>
        </w:rPr>
        <w:t xml:space="preserve">Navigate to </w:t>
      </w:r>
      <w:r w:rsidR="00DE1CD3">
        <w:rPr>
          <w:rFonts w:ascii="Arial" w:hAnsi="Arial" w:cs="Arial"/>
          <w:sz w:val="22"/>
          <w:szCs w:val="22"/>
        </w:rPr>
        <w:t>either Asset Management Homepage &gt; Asset Transactions &gt;</w:t>
      </w:r>
      <w:r w:rsidR="00F63C31">
        <w:rPr>
          <w:rFonts w:ascii="Arial" w:hAnsi="Arial" w:cs="Arial"/>
          <w:sz w:val="22"/>
          <w:szCs w:val="22"/>
        </w:rPr>
        <w:t xml:space="preserve"> Express Add </w:t>
      </w:r>
      <w:r w:rsidR="00F63C31" w:rsidRPr="00F63C31">
        <w:rPr>
          <w:rFonts w:ascii="Arial" w:hAnsi="Arial" w:cs="Arial"/>
          <w:b/>
          <w:i/>
          <w:sz w:val="22"/>
          <w:szCs w:val="22"/>
        </w:rPr>
        <w:t>or</w:t>
      </w:r>
      <w:r w:rsidR="00F63C31">
        <w:rPr>
          <w:rFonts w:ascii="Arial" w:hAnsi="Arial" w:cs="Arial"/>
          <w:sz w:val="22"/>
          <w:szCs w:val="22"/>
        </w:rPr>
        <w:t xml:space="preserve"> NavBar: Navigator &gt; </w:t>
      </w:r>
      <w:r w:rsidRPr="00A22CCE">
        <w:rPr>
          <w:rFonts w:ascii="Arial" w:hAnsi="Arial" w:cs="Arial"/>
          <w:sz w:val="22"/>
          <w:szCs w:val="22"/>
        </w:rPr>
        <w:t>Asset Management &gt; Asset Transactions &gt; Owned Assets &gt; Express Add.</w:t>
      </w:r>
    </w:p>
    <w:p w14:paraId="0B7464F7" w14:textId="6BF3B8CA" w:rsidR="00A22CCE" w:rsidRPr="00A22CCE" w:rsidRDefault="00A22CCE" w:rsidP="00A22C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2CCE">
        <w:rPr>
          <w:rFonts w:ascii="Arial" w:hAnsi="Arial" w:cs="Arial"/>
          <w:sz w:val="22"/>
          <w:szCs w:val="22"/>
        </w:rPr>
        <w:t xml:space="preserve">Validate </w:t>
      </w:r>
      <w:r w:rsidR="00617695">
        <w:rPr>
          <w:rFonts w:ascii="Arial" w:hAnsi="Arial" w:cs="Arial"/>
          <w:sz w:val="22"/>
          <w:szCs w:val="22"/>
        </w:rPr>
        <w:t xml:space="preserve">the </w:t>
      </w:r>
      <w:r w:rsidRPr="00A22CCE">
        <w:rPr>
          <w:rFonts w:ascii="Arial" w:hAnsi="Arial" w:cs="Arial"/>
          <w:sz w:val="22"/>
          <w:szCs w:val="22"/>
        </w:rPr>
        <w:t>Business Unit and accept the default NEXT as the Asset ID.</w:t>
      </w:r>
    </w:p>
    <w:p w14:paraId="0B7464F8" w14:textId="77777777" w:rsidR="00A22CCE" w:rsidRDefault="00A22CCE" w:rsidP="00A22C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Add.</w:t>
      </w:r>
    </w:p>
    <w:p w14:paraId="0B7464F9" w14:textId="3B784026" w:rsidR="00A22CCE" w:rsidRDefault="00A22CCE" w:rsidP="00A22C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a non-capitalized equipment profile</w:t>
      </w:r>
      <w:r w:rsidR="001231A5">
        <w:rPr>
          <w:rFonts w:ascii="Arial" w:hAnsi="Arial" w:cs="Arial"/>
          <w:sz w:val="22"/>
          <w:szCs w:val="22"/>
        </w:rPr>
        <w:t>, f</w:t>
      </w:r>
      <w:r>
        <w:rPr>
          <w:rFonts w:ascii="Arial" w:hAnsi="Arial" w:cs="Arial"/>
          <w:sz w:val="22"/>
          <w:szCs w:val="22"/>
        </w:rPr>
        <w:t>or example, 546490 – Radio Equip Portable Non Cap</w:t>
      </w:r>
      <w:r w:rsidR="00AB112C">
        <w:rPr>
          <w:rFonts w:ascii="Arial" w:hAnsi="Arial" w:cs="Arial"/>
          <w:sz w:val="22"/>
          <w:szCs w:val="22"/>
        </w:rPr>
        <w:t>.</w:t>
      </w:r>
    </w:p>
    <w:p w14:paraId="0B7464FA" w14:textId="024E36A2" w:rsidR="00AB112C" w:rsidRDefault="00AB112C" w:rsidP="00AB11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 a description</w:t>
      </w:r>
      <w:r w:rsidR="002259FB">
        <w:rPr>
          <w:rFonts w:ascii="Arial" w:hAnsi="Arial" w:cs="Arial"/>
          <w:sz w:val="22"/>
          <w:szCs w:val="22"/>
        </w:rPr>
        <w:t xml:space="preserve"> beginning with </w:t>
      </w:r>
      <w:r w:rsidR="00FD216A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Owner</w:t>
      </w:r>
      <w:r w:rsidR="00FD216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</w:t>
      </w:r>
      <w:r w:rsidR="00865B0D">
        <w:rPr>
          <w:rFonts w:ascii="Arial" w:hAnsi="Arial" w:cs="Arial"/>
          <w:sz w:val="22"/>
          <w:szCs w:val="22"/>
        </w:rPr>
        <w:t>followed by</w:t>
      </w:r>
      <w:r>
        <w:rPr>
          <w:rFonts w:ascii="Arial" w:hAnsi="Arial" w:cs="Arial"/>
          <w:sz w:val="22"/>
          <w:szCs w:val="22"/>
        </w:rPr>
        <w:t xml:space="preserve"> the agency that owns the land. Then enter further descriptive information</w:t>
      </w:r>
      <w:r w:rsidR="00FD216A">
        <w:rPr>
          <w:rFonts w:ascii="Arial" w:hAnsi="Arial" w:cs="Arial"/>
          <w:sz w:val="22"/>
          <w:szCs w:val="22"/>
        </w:rPr>
        <w:t>, f</w:t>
      </w:r>
      <w:r>
        <w:rPr>
          <w:rFonts w:ascii="Arial" w:hAnsi="Arial" w:cs="Arial"/>
          <w:sz w:val="22"/>
          <w:szCs w:val="22"/>
        </w:rPr>
        <w:t xml:space="preserve">or example, </w:t>
      </w:r>
      <w:r w:rsidR="00FD216A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Owner 27600, Radio #5.</w:t>
      </w:r>
      <w:r w:rsidR="009430D8">
        <w:rPr>
          <w:rFonts w:ascii="Arial" w:hAnsi="Arial" w:cs="Arial"/>
          <w:sz w:val="22"/>
          <w:szCs w:val="22"/>
        </w:rPr>
        <w:t>’</w:t>
      </w:r>
    </w:p>
    <w:p w14:paraId="0B7464FB" w14:textId="77777777" w:rsidR="00AB112C" w:rsidRDefault="00AB112C" w:rsidP="00AB11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 Location Code.</w:t>
      </w:r>
    </w:p>
    <w:p w14:paraId="0B7464FC" w14:textId="23A86216" w:rsidR="00AB112C" w:rsidRDefault="00AB112C" w:rsidP="00AB11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9430D8">
        <w:rPr>
          <w:rFonts w:ascii="Arial" w:hAnsi="Arial" w:cs="Arial"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enter a cost in the Cost field.</w:t>
      </w:r>
      <w:r w:rsidR="002F0C68">
        <w:rPr>
          <w:rFonts w:ascii="Arial" w:hAnsi="Arial" w:cs="Arial"/>
          <w:sz w:val="22"/>
          <w:szCs w:val="22"/>
        </w:rPr>
        <w:t xml:space="preserve"> </w:t>
      </w:r>
      <w:r w:rsidR="002F0C68" w:rsidRPr="002F0C68">
        <w:rPr>
          <w:rFonts w:ascii="Arial" w:hAnsi="Arial" w:cs="Arial"/>
          <w:sz w:val="22"/>
          <w:szCs w:val="22"/>
        </w:rPr>
        <w:t xml:space="preserve">Assets that are classified as </w:t>
      </w:r>
      <w:r w:rsidR="001A663C">
        <w:rPr>
          <w:rFonts w:ascii="Arial" w:hAnsi="Arial" w:cs="Arial"/>
          <w:sz w:val="22"/>
          <w:szCs w:val="22"/>
        </w:rPr>
        <w:t>‘</w:t>
      </w:r>
      <w:r w:rsidR="002F0C68" w:rsidRPr="002F0C68">
        <w:rPr>
          <w:rFonts w:ascii="Arial" w:hAnsi="Arial" w:cs="Arial"/>
          <w:sz w:val="22"/>
          <w:szCs w:val="22"/>
        </w:rPr>
        <w:t>non-owned</w:t>
      </w:r>
      <w:r w:rsidR="001A663C">
        <w:rPr>
          <w:rFonts w:ascii="Arial" w:hAnsi="Arial" w:cs="Arial"/>
          <w:sz w:val="22"/>
          <w:szCs w:val="22"/>
        </w:rPr>
        <w:t>’</w:t>
      </w:r>
      <w:r w:rsidR="002F0C68" w:rsidRPr="002F0C68">
        <w:rPr>
          <w:rFonts w:ascii="Arial" w:hAnsi="Arial" w:cs="Arial"/>
          <w:sz w:val="22"/>
          <w:szCs w:val="22"/>
        </w:rPr>
        <w:t xml:space="preserve"> will not have cost</w:t>
      </w:r>
      <w:r w:rsidR="009159BC">
        <w:rPr>
          <w:rFonts w:ascii="Arial" w:hAnsi="Arial" w:cs="Arial"/>
          <w:sz w:val="22"/>
          <w:szCs w:val="22"/>
        </w:rPr>
        <w:t>s</w:t>
      </w:r>
      <w:r w:rsidR="002F0C68" w:rsidRPr="002F0C68">
        <w:rPr>
          <w:rFonts w:ascii="Arial" w:hAnsi="Arial" w:cs="Arial"/>
          <w:sz w:val="22"/>
          <w:szCs w:val="22"/>
        </w:rPr>
        <w:t xml:space="preserve"> associated with them.</w:t>
      </w:r>
    </w:p>
    <w:p w14:paraId="0B7464FD" w14:textId="77777777" w:rsidR="00AB112C" w:rsidRDefault="00AB112C" w:rsidP="00AB11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a Fund in the </w:t>
      </w:r>
      <w:r w:rsidR="002F0C68">
        <w:rPr>
          <w:rFonts w:ascii="Arial" w:hAnsi="Arial" w:cs="Arial"/>
          <w:sz w:val="22"/>
          <w:szCs w:val="22"/>
        </w:rPr>
        <w:t>Asset Cost Information section.</w:t>
      </w:r>
    </w:p>
    <w:p w14:paraId="0B7464FE" w14:textId="41FBECD4" w:rsidR="00AB112C" w:rsidRDefault="00AB112C" w:rsidP="00AB11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the Default Profile button</w:t>
      </w:r>
      <w:r w:rsidR="00A43754">
        <w:rPr>
          <w:rFonts w:ascii="Arial" w:hAnsi="Arial" w:cs="Arial"/>
          <w:sz w:val="22"/>
          <w:szCs w:val="22"/>
        </w:rPr>
        <w:t xml:space="preserve"> and note</w:t>
      </w:r>
      <w:r>
        <w:rPr>
          <w:rFonts w:ascii="Arial" w:hAnsi="Arial" w:cs="Arial"/>
          <w:sz w:val="22"/>
          <w:szCs w:val="22"/>
        </w:rPr>
        <w:t xml:space="preserve"> only the STATE book </w:t>
      </w:r>
      <w:r w:rsidR="00A43754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in the Asset Cost Information section.</w:t>
      </w:r>
    </w:p>
    <w:p w14:paraId="0B7464FF" w14:textId="77777777" w:rsidR="00AB112C" w:rsidRDefault="00AB112C" w:rsidP="00AB11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an Asset Subtype in the Asset Additional Information box.</w:t>
      </w:r>
    </w:p>
    <w:p w14:paraId="0B746500" w14:textId="4C626E65" w:rsidR="00AB112C" w:rsidRDefault="00AB112C" w:rsidP="00AB11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Save.</w:t>
      </w:r>
    </w:p>
    <w:p w14:paraId="0B746501" w14:textId="77777777" w:rsidR="00AB112C" w:rsidRDefault="00AB112C" w:rsidP="00AB112C">
      <w:pPr>
        <w:pStyle w:val="ListParagraph"/>
        <w:ind w:left="-360"/>
        <w:rPr>
          <w:rFonts w:ascii="Arial" w:hAnsi="Arial" w:cs="Arial"/>
          <w:sz w:val="22"/>
          <w:szCs w:val="22"/>
        </w:rPr>
      </w:pPr>
    </w:p>
    <w:p w14:paraId="0B746502" w14:textId="5B5E2010" w:rsidR="00AB112C" w:rsidRDefault="00E67525" w:rsidP="008D78A8">
      <w:pPr>
        <w:ind w:left="-72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867D224" wp14:editId="67611AC2">
            <wp:extent cx="4098232" cy="2984500"/>
            <wp:effectExtent l="19050" t="1905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56229" cy="30267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00FF3C" w14:textId="77777777" w:rsidR="00FB07E8" w:rsidRDefault="00FB07E8" w:rsidP="008D78A8">
      <w:pPr>
        <w:ind w:left="-720"/>
        <w:jc w:val="center"/>
        <w:rPr>
          <w:rFonts w:ascii="Arial" w:hAnsi="Arial" w:cs="Arial"/>
          <w:sz w:val="22"/>
          <w:szCs w:val="22"/>
        </w:rPr>
      </w:pPr>
    </w:p>
    <w:p w14:paraId="0B746503" w14:textId="13C2DA2E" w:rsidR="00AB112C" w:rsidRDefault="008D78A8" w:rsidP="00CB499A">
      <w:pPr>
        <w:ind w:left="-72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56CDF77" wp14:editId="28643843">
            <wp:extent cx="4089400" cy="1977020"/>
            <wp:effectExtent l="19050" t="19050" r="635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24273" cy="19938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7297EF" w14:textId="77777777" w:rsidR="00FB07E8" w:rsidRDefault="00FB07E8" w:rsidP="002F0C68">
      <w:pPr>
        <w:ind w:left="-720"/>
        <w:rPr>
          <w:rFonts w:ascii="Arial" w:hAnsi="Arial" w:cs="Arial"/>
          <w:sz w:val="22"/>
          <w:szCs w:val="22"/>
        </w:rPr>
      </w:pPr>
    </w:p>
    <w:p w14:paraId="4DFFBBF0" w14:textId="77777777" w:rsidR="00645AE3" w:rsidRDefault="00645AE3" w:rsidP="002F0C68">
      <w:pPr>
        <w:ind w:left="-720"/>
        <w:rPr>
          <w:rFonts w:ascii="Arial" w:hAnsi="Arial" w:cs="Arial"/>
          <w:sz w:val="22"/>
          <w:szCs w:val="22"/>
        </w:rPr>
      </w:pPr>
    </w:p>
    <w:p w14:paraId="0B746505" w14:textId="0761B18F" w:rsidR="009B5E99" w:rsidRPr="00B52D20" w:rsidRDefault="00F312FA" w:rsidP="00B52D2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2D20">
        <w:rPr>
          <w:rFonts w:ascii="Arial" w:hAnsi="Arial" w:cs="Arial"/>
          <w:sz w:val="22"/>
          <w:szCs w:val="22"/>
        </w:rPr>
        <w:t xml:space="preserve">Click the Basic Add navigation on the left. The non-owned </w:t>
      </w:r>
      <w:r w:rsidR="00D0554C" w:rsidRPr="00B52D20">
        <w:rPr>
          <w:rFonts w:ascii="Arial" w:hAnsi="Arial" w:cs="Arial"/>
          <w:sz w:val="22"/>
          <w:szCs w:val="22"/>
        </w:rPr>
        <w:t>equipment</w:t>
      </w:r>
      <w:r w:rsidRPr="00B52D20">
        <w:rPr>
          <w:rFonts w:ascii="Arial" w:hAnsi="Arial" w:cs="Arial"/>
          <w:sz w:val="22"/>
          <w:szCs w:val="22"/>
        </w:rPr>
        <w:t xml:space="preserve"> record just created will be displayed. Optionally, navigate to either NavBar: Navigator &gt; Asset Management &gt; Asset Transactions &gt; Owned Assets &gt; Basic Add </w:t>
      </w:r>
      <w:r w:rsidRPr="00B52D20">
        <w:rPr>
          <w:rFonts w:ascii="Arial" w:hAnsi="Arial" w:cs="Arial"/>
          <w:b/>
          <w:i/>
          <w:sz w:val="22"/>
          <w:szCs w:val="22"/>
        </w:rPr>
        <w:t>or</w:t>
      </w:r>
      <w:r w:rsidRPr="00B52D20">
        <w:rPr>
          <w:rFonts w:ascii="Arial" w:hAnsi="Arial" w:cs="Arial"/>
          <w:sz w:val="22"/>
          <w:szCs w:val="22"/>
        </w:rPr>
        <w:t xml:space="preserve"> Asset Management Homepage &gt; Asset Transactions &gt; Basic Add.  Fill in the applicable search information for the asset.</w:t>
      </w:r>
    </w:p>
    <w:p w14:paraId="0B746506" w14:textId="77777777" w:rsidR="00AB112C" w:rsidRDefault="00AB112C" w:rsidP="00AB11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112C">
        <w:rPr>
          <w:rFonts w:ascii="Arial" w:hAnsi="Arial" w:cs="Arial"/>
          <w:sz w:val="22"/>
          <w:szCs w:val="22"/>
        </w:rPr>
        <w:t>Click the Operation/Maintenance tab.</w:t>
      </w:r>
    </w:p>
    <w:p w14:paraId="0B746507" w14:textId="41126E0E" w:rsidR="006B0CE7" w:rsidRDefault="00AB112C" w:rsidP="00AB11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the </w:t>
      </w:r>
      <w:r w:rsidR="00571933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Non-Owned Asset</w:t>
      </w:r>
      <w:r w:rsidR="00571933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box in the Other Information section.</w:t>
      </w:r>
    </w:p>
    <w:p w14:paraId="0B746508" w14:textId="77777777" w:rsidR="006B0CE7" w:rsidRDefault="006B0CE7" w:rsidP="006B0CE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B746509" w14:textId="328ACA96" w:rsidR="00AB112C" w:rsidRDefault="007E431E" w:rsidP="00CB499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46521" wp14:editId="4E912D7C">
                <wp:simplePos x="0" y="0"/>
                <wp:positionH relativeFrom="column">
                  <wp:posOffset>301625</wp:posOffset>
                </wp:positionH>
                <wp:positionV relativeFrom="paragraph">
                  <wp:posOffset>423545</wp:posOffset>
                </wp:positionV>
                <wp:extent cx="1533525" cy="209550"/>
                <wp:effectExtent l="6350" t="12065" r="12700" b="698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54527" id="Oval 5" o:spid="_x0000_s1026" style="position:absolute;margin-left:23.75pt;margin-top:33.35pt;width:120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" filled="f" strokecolor="red"/>
            </w:pict>
          </mc:Fallback>
        </mc:AlternateContent>
      </w:r>
      <w:r w:rsidR="002F25F8" w:rsidRPr="002F25F8">
        <w:rPr>
          <w:noProof/>
        </w:rPr>
        <w:t xml:space="preserve"> </w:t>
      </w:r>
      <w:r w:rsidR="002F25F8">
        <w:rPr>
          <w:noProof/>
        </w:rPr>
        <w:drawing>
          <wp:inline distT="0" distB="0" distL="0" distR="0" wp14:anchorId="16976ED9" wp14:editId="33D2A1DB">
            <wp:extent cx="4248150" cy="1516845"/>
            <wp:effectExtent l="19050" t="1905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7759" cy="15345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74650A" w14:textId="77777777" w:rsidR="006B0CE7" w:rsidRPr="006B0CE7" w:rsidRDefault="006B0CE7" w:rsidP="006B0CE7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</w:p>
    <w:p w14:paraId="0B74650B" w14:textId="244B90FE" w:rsidR="00AB112C" w:rsidRPr="00AB112C" w:rsidRDefault="00AB112C" w:rsidP="00AB11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Save. </w:t>
      </w:r>
      <w:r w:rsidR="008D324E">
        <w:rPr>
          <w:rFonts w:ascii="Arial" w:hAnsi="Arial" w:cs="Arial"/>
          <w:sz w:val="22"/>
          <w:szCs w:val="22"/>
        </w:rPr>
        <w:t xml:space="preserve">A custodian can now be </w:t>
      </w:r>
      <w:r w:rsidR="00135B8F">
        <w:rPr>
          <w:rFonts w:ascii="Arial" w:hAnsi="Arial" w:cs="Arial"/>
          <w:sz w:val="22"/>
          <w:szCs w:val="22"/>
        </w:rPr>
        <w:t xml:space="preserve">assigned </w:t>
      </w:r>
      <w:r w:rsidR="0096554E">
        <w:rPr>
          <w:rFonts w:ascii="Arial" w:hAnsi="Arial" w:cs="Arial"/>
          <w:sz w:val="22"/>
          <w:szCs w:val="22"/>
        </w:rPr>
        <w:t>on the Manufacture/License/Custodian tab</w:t>
      </w:r>
      <w:r w:rsidR="001C4786">
        <w:rPr>
          <w:rFonts w:ascii="Arial" w:hAnsi="Arial" w:cs="Arial"/>
          <w:sz w:val="22"/>
          <w:szCs w:val="22"/>
        </w:rPr>
        <w:t xml:space="preserve">.  </w:t>
      </w:r>
      <w:r w:rsidR="00135B8F">
        <w:rPr>
          <w:rFonts w:ascii="Arial" w:hAnsi="Arial" w:cs="Arial"/>
          <w:sz w:val="22"/>
          <w:szCs w:val="22"/>
        </w:rPr>
        <w:t xml:space="preserve">  </w:t>
      </w:r>
    </w:p>
    <w:p w14:paraId="0B74650C" w14:textId="77777777" w:rsidR="00AB112C" w:rsidRPr="00AB112C" w:rsidRDefault="00AB112C" w:rsidP="00AB112C">
      <w:pPr>
        <w:ind w:left="-720"/>
        <w:rPr>
          <w:rFonts w:ascii="Arial" w:hAnsi="Arial" w:cs="Arial"/>
          <w:sz w:val="22"/>
          <w:szCs w:val="22"/>
        </w:rPr>
      </w:pPr>
    </w:p>
    <w:sectPr w:rsidR="00AB112C" w:rsidRPr="00AB112C" w:rsidSect="00800E42">
      <w:footerReference w:type="default" r:id="rId2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9A10" w14:textId="77777777" w:rsidR="00785ED2" w:rsidRDefault="00785ED2" w:rsidP="002552B5">
      <w:r>
        <w:separator/>
      </w:r>
    </w:p>
  </w:endnote>
  <w:endnote w:type="continuationSeparator" w:id="0">
    <w:p w14:paraId="284040A5" w14:textId="77777777" w:rsidR="00785ED2" w:rsidRDefault="00785ED2" w:rsidP="0025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568438"/>
      <w:docPartObj>
        <w:docPartGallery w:val="Page Numbers (Bottom of Page)"/>
        <w:docPartUnique/>
      </w:docPartObj>
    </w:sdtPr>
    <w:sdtEndPr/>
    <w:sdtContent>
      <w:p w14:paraId="0B746528" w14:textId="77777777" w:rsidR="00813E70" w:rsidRDefault="001544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746529" w14:textId="77777777" w:rsidR="00813E70" w:rsidRDefault="00813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F9AE" w14:textId="77777777" w:rsidR="00785ED2" w:rsidRDefault="00785ED2" w:rsidP="002552B5">
      <w:r>
        <w:separator/>
      </w:r>
    </w:p>
  </w:footnote>
  <w:footnote w:type="continuationSeparator" w:id="0">
    <w:p w14:paraId="103E0234" w14:textId="77777777" w:rsidR="00785ED2" w:rsidRDefault="00785ED2" w:rsidP="0025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41E"/>
    <w:multiLevelType w:val="hybridMultilevel"/>
    <w:tmpl w:val="B5E0C856"/>
    <w:lvl w:ilvl="0" w:tplc="32DEE01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EB72F0F"/>
    <w:multiLevelType w:val="hybridMultilevel"/>
    <w:tmpl w:val="A9908862"/>
    <w:lvl w:ilvl="0" w:tplc="1BA8581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7A94FDC"/>
    <w:multiLevelType w:val="hybridMultilevel"/>
    <w:tmpl w:val="6BE231D2"/>
    <w:lvl w:ilvl="0" w:tplc="A69A0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148A4"/>
    <w:rsid w:val="000254F8"/>
    <w:rsid w:val="00035307"/>
    <w:rsid w:val="00047D50"/>
    <w:rsid w:val="00052B28"/>
    <w:rsid w:val="00090B4E"/>
    <w:rsid w:val="000B47FB"/>
    <w:rsid w:val="000C6437"/>
    <w:rsid w:val="000D120F"/>
    <w:rsid w:val="000E2966"/>
    <w:rsid w:val="000F0806"/>
    <w:rsid w:val="000F3E12"/>
    <w:rsid w:val="001231A5"/>
    <w:rsid w:val="00135B8F"/>
    <w:rsid w:val="00154417"/>
    <w:rsid w:val="001909A3"/>
    <w:rsid w:val="00197FEC"/>
    <w:rsid w:val="001A663C"/>
    <w:rsid w:val="001C3C65"/>
    <w:rsid w:val="001C4786"/>
    <w:rsid w:val="001D1569"/>
    <w:rsid w:val="001D499D"/>
    <w:rsid w:val="001E522B"/>
    <w:rsid w:val="001F07D7"/>
    <w:rsid w:val="00211406"/>
    <w:rsid w:val="002241DA"/>
    <w:rsid w:val="002259FB"/>
    <w:rsid w:val="00240B5F"/>
    <w:rsid w:val="002552B5"/>
    <w:rsid w:val="002559E9"/>
    <w:rsid w:val="00272AFC"/>
    <w:rsid w:val="00291C45"/>
    <w:rsid w:val="002C5D6A"/>
    <w:rsid w:val="002D1BF7"/>
    <w:rsid w:val="002E6FF6"/>
    <w:rsid w:val="002F0C68"/>
    <w:rsid w:val="002F25F8"/>
    <w:rsid w:val="00303CC2"/>
    <w:rsid w:val="00342EA6"/>
    <w:rsid w:val="00367B66"/>
    <w:rsid w:val="00380CAE"/>
    <w:rsid w:val="00383287"/>
    <w:rsid w:val="0039653E"/>
    <w:rsid w:val="003A37DE"/>
    <w:rsid w:val="003D2178"/>
    <w:rsid w:val="003D2C94"/>
    <w:rsid w:val="003D7C74"/>
    <w:rsid w:val="00412688"/>
    <w:rsid w:val="00432AB4"/>
    <w:rsid w:val="0043786D"/>
    <w:rsid w:val="00447FBD"/>
    <w:rsid w:val="00450844"/>
    <w:rsid w:val="004671D6"/>
    <w:rsid w:val="004A4AD6"/>
    <w:rsid w:val="004C14A7"/>
    <w:rsid w:val="004E2945"/>
    <w:rsid w:val="00515882"/>
    <w:rsid w:val="00522AD8"/>
    <w:rsid w:val="005319DE"/>
    <w:rsid w:val="00571933"/>
    <w:rsid w:val="0059228F"/>
    <w:rsid w:val="00592905"/>
    <w:rsid w:val="00596C15"/>
    <w:rsid w:val="005B53CF"/>
    <w:rsid w:val="005B6F5E"/>
    <w:rsid w:val="00617695"/>
    <w:rsid w:val="00645AE3"/>
    <w:rsid w:val="00655B9D"/>
    <w:rsid w:val="00667788"/>
    <w:rsid w:val="0067735B"/>
    <w:rsid w:val="006B0CE7"/>
    <w:rsid w:val="006D70CE"/>
    <w:rsid w:val="006E1E94"/>
    <w:rsid w:val="006F34CC"/>
    <w:rsid w:val="00737571"/>
    <w:rsid w:val="007409CD"/>
    <w:rsid w:val="007424DD"/>
    <w:rsid w:val="00754517"/>
    <w:rsid w:val="0076217F"/>
    <w:rsid w:val="00785ED2"/>
    <w:rsid w:val="00791665"/>
    <w:rsid w:val="007A7FEA"/>
    <w:rsid w:val="007E0046"/>
    <w:rsid w:val="007E02D8"/>
    <w:rsid w:val="007E25B2"/>
    <w:rsid w:val="007E38B9"/>
    <w:rsid w:val="007E431E"/>
    <w:rsid w:val="007F5A52"/>
    <w:rsid w:val="00800E42"/>
    <w:rsid w:val="0080433A"/>
    <w:rsid w:val="00813E70"/>
    <w:rsid w:val="00841300"/>
    <w:rsid w:val="0085310E"/>
    <w:rsid w:val="00864BE7"/>
    <w:rsid w:val="00865B0D"/>
    <w:rsid w:val="00895E80"/>
    <w:rsid w:val="008A7FBD"/>
    <w:rsid w:val="008D2AF3"/>
    <w:rsid w:val="008D324E"/>
    <w:rsid w:val="008D78A8"/>
    <w:rsid w:val="009023C9"/>
    <w:rsid w:val="00907686"/>
    <w:rsid w:val="009159BC"/>
    <w:rsid w:val="009430D8"/>
    <w:rsid w:val="00951FA9"/>
    <w:rsid w:val="0096554E"/>
    <w:rsid w:val="009A5573"/>
    <w:rsid w:val="009B0735"/>
    <w:rsid w:val="009B5E99"/>
    <w:rsid w:val="009C7E54"/>
    <w:rsid w:val="009D1AA7"/>
    <w:rsid w:val="009F0E30"/>
    <w:rsid w:val="00A02D62"/>
    <w:rsid w:val="00A13867"/>
    <w:rsid w:val="00A22CCE"/>
    <w:rsid w:val="00A24F6E"/>
    <w:rsid w:val="00A27C4F"/>
    <w:rsid w:val="00A33C87"/>
    <w:rsid w:val="00A42BEB"/>
    <w:rsid w:val="00A43754"/>
    <w:rsid w:val="00A6169D"/>
    <w:rsid w:val="00A6440B"/>
    <w:rsid w:val="00A932D0"/>
    <w:rsid w:val="00AA27D5"/>
    <w:rsid w:val="00AB112C"/>
    <w:rsid w:val="00AB6155"/>
    <w:rsid w:val="00AD7CD1"/>
    <w:rsid w:val="00AE2DF7"/>
    <w:rsid w:val="00AF20D1"/>
    <w:rsid w:val="00B02D46"/>
    <w:rsid w:val="00B03848"/>
    <w:rsid w:val="00B168BA"/>
    <w:rsid w:val="00B52D20"/>
    <w:rsid w:val="00B52EC9"/>
    <w:rsid w:val="00B67E86"/>
    <w:rsid w:val="00B70902"/>
    <w:rsid w:val="00B71E67"/>
    <w:rsid w:val="00B85FAE"/>
    <w:rsid w:val="00B92771"/>
    <w:rsid w:val="00BC2D21"/>
    <w:rsid w:val="00BC4253"/>
    <w:rsid w:val="00BC491C"/>
    <w:rsid w:val="00BE609F"/>
    <w:rsid w:val="00BF4B31"/>
    <w:rsid w:val="00BF542F"/>
    <w:rsid w:val="00BF62CD"/>
    <w:rsid w:val="00BF630D"/>
    <w:rsid w:val="00C04EFB"/>
    <w:rsid w:val="00C565C2"/>
    <w:rsid w:val="00C626A6"/>
    <w:rsid w:val="00CB499A"/>
    <w:rsid w:val="00D0554C"/>
    <w:rsid w:val="00D37A86"/>
    <w:rsid w:val="00D4349F"/>
    <w:rsid w:val="00D91FD6"/>
    <w:rsid w:val="00DA5EDF"/>
    <w:rsid w:val="00DB19FC"/>
    <w:rsid w:val="00DD53AD"/>
    <w:rsid w:val="00DE1CD3"/>
    <w:rsid w:val="00E020EE"/>
    <w:rsid w:val="00E06114"/>
    <w:rsid w:val="00E25990"/>
    <w:rsid w:val="00E3139D"/>
    <w:rsid w:val="00E46620"/>
    <w:rsid w:val="00E46A0F"/>
    <w:rsid w:val="00E67525"/>
    <w:rsid w:val="00EA4B3A"/>
    <w:rsid w:val="00ED0DAE"/>
    <w:rsid w:val="00F04B12"/>
    <w:rsid w:val="00F13157"/>
    <w:rsid w:val="00F312FA"/>
    <w:rsid w:val="00F53969"/>
    <w:rsid w:val="00F63C31"/>
    <w:rsid w:val="00F65A00"/>
    <w:rsid w:val="00F67A85"/>
    <w:rsid w:val="00FB07E8"/>
    <w:rsid w:val="00FB3F86"/>
    <w:rsid w:val="00FD216A"/>
    <w:rsid w:val="00FF20CC"/>
    <w:rsid w:val="00FF3CA1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7464C9"/>
  <w15:docId w15:val="{7BD2E803-3C4E-4E26-B6F6-6C22A5F4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E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5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06481B4C244281F7CEFAFD26A13B" ma:contentTypeVersion="" ma:contentTypeDescription="Create a new document." ma:contentTypeScope="" ma:versionID="129ff19fcb0b2c5860fdf91042276530">
  <xsd:schema xmlns:xsd="http://www.w3.org/2001/XMLSchema" xmlns:xs="http://www.w3.org/2001/XMLSchema" xmlns:p="http://schemas.microsoft.com/office/2006/metadata/properties" xmlns:ns2="98c60217-87bc-4437-b9f5-f31d850d70e4" xmlns:ns3="a9343af4-2466-41a9-9238-9dddcc3e6066" xmlns:ns4="b2223eab-1194-430f-a6a9-19c137db13c5" targetNamespace="http://schemas.microsoft.com/office/2006/metadata/properties" ma:root="true" ma:fieldsID="a7ccf659b5d09d58c547fecf52428cf8" ns2:_="" ns3:_="" ns4:_="">
    <xsd:import namespace="98c60217-87bc-4437-b9f5-f31d850d70e4"/>
    <xsd:import namespace="a9343af4-2466-41a9-9238-9dddcc3e6066"/>
    <xsd:import namespace="b2223eab-1194-430f-a6a9-19c137db1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217-87bc-4437-b9f5-f31d850d7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eab-1194-430f-a6a9-19c137db13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20CFE-28C8-4BB1-A1B3-92E22B231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CB2D5-A668-4667-9F77-E88B1219F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94AB9B-CA4A-4F1C-9162-0CBD21ADEB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29AD7-FE84-407A-8560-7F598EEAE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0217-87bc-4437-b9f5-f31d850d70e4"/>
    <ds:schemaRef ds:uri="a9343af4-2466-41a9-9238-9dddcc3e6066"/>
    <ds:schemaRef ds:uri="b2223eab-1194-430f-a6a9-19c137db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dc:description/>
  <cp:lastModifiedBy>Bookwalter, Kristin [DAAR]</cp:lastModifiedBy>
  <cp:revision>2</cp:revision>
  <dcterms:created xsi:type="dcterms:W3CDTF">2022-02-08T18:34:00Z</dcterms:created>
  <dcterms:modified xsi:type="dcterms:W3CDTF">2022-02-08T18:34:00Z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0x010100036D06481B4C244281F7CEFAFD26A13B</vt:lpwstr>
  </property>
</Properties>
</file>