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3385" w14:textId="77777777" w:rsidR="00800E42" w:rsidRDefault="00062557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7698EE25" wp14:editId="63F4F128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71">
        <w:rPr>
          <w:rFonts w:ascii="Calibri" w:hAnsi="Calibri"/>
          <w:noProof/>
          <w:sz w:val="32"/>
          <w:szCs w:val="32"/>
        </w:rPr>
        <w:object w:dxaOrig="1440" w:dyaOrig="1440" w14:anchorId="46D48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7216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705836796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4EBE278E" w14:textId="77777777" w:rsidR="000F77D1" w:rsidRDefault="0032258C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How to Locate an Asset IF from a Requisition ID</w:t>
      </w:r>
    </w:p>
    <w:p w14:paraId="7000578D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82BA007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028"/>
      </w:tblGrid>
      <w:tr w:rsidR="00AF2E3C" w:rsidRPr="00161D65" w14:paraId="421954E1" w14:textId="77777777" w:rsidTr="0032258C">
        <w:tc>
          <w:tcPr>
            <w:tcW w:w="2430" w:type="dxa"/>
          </w:tcPr>
          <w:p w14:paraId="1CA70449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8028" w:type="dxa"/>
          </w:tcPr>
          <w:p w14:paraId="4E5C32E5" w14:textId="77777777" w:rsidR="003738F2" w:rsidRPr="0049585B" w:rsidRDefault="0032258C" w:rsidP="003225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5E2CA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02/2016</w:t>
            </w:r>
          </w:p>
        </w:tc>
      </w:tr>
      <w:tr w:rsidR="00AF2E3C" w:rsidRPr="00161D65" w14:paraId="5A198459" w14:textId="77777777" w:rsidTr="0032258C">
        <w:tc>
          <w:tcPr>
            <w:tcW w:w="2430" w:type="dxa"/>
          </w:tcPr>
          <w:p w14:paraId="60DA25D6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8028" w:type="dxa"/>
          </w:tcPr>
          <w:p w14:paraId="2BEA6460" w14:textId="77777777"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14:paraId="4C6155B8" w14:textId="77777777" w:rsidTr="0032258C">
        <w:tc>
          <w:tcPr>
            <w:tcW w:w="2430" w:type="dxa"/>
          </w:tcPr>
          <w:p w14:paraId="1FF7437E" w14:textId="77777777"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8028" w:type="dxa"/>
          </w:tcPr>
          <w:p w14:paraId="6BE50798" w14:textId="77777777" w:rsidR="003738F2" w:rsidRPr="0049585B" w:rsidRDefault="003738F2" w:rsidP="00254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258C" w:rsidRPr="00161D65" w14:paraId="5AE06A85" w14:textId="77777777" w:rsidTr="0032258C">
        <w:tc>
          <w:tcPr>
            <w:tcW w:w="2430" w:type="dxa"/>
          </w:tcPr>
          <w:p w14:paraId="4D22454A" w14:textId="77777777" w:rsidR="0032258C" w:rsidRPr="00161D65" w:rsidRDefault="0032258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8028" w:type="dxa"/>
          </w:tcPr>
          <w:p w14:paraId="36C912BB" w14:textId="77777777" w:rsidR="0032258C" w:rsidRPr="00CD0715" w:rsidRDefault="0032258C" w:rsidP="00C14960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2258C" w:rsidRPr="00161D65" w14:paraId="39A73023" w14:textId="77777777" w:rsidTr="0032258C">
        <w:tc>
          <w:tcPr>
            <w:tcW w:w="2430" w:type="dxa"/>
          </w:tcPr>
          <w:p w14:paraId="6E63614E" w14:textId="77777777" w:rsidR="0032258C" w:rsidRDefault="0032258C" w:rsidP="00161D65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028" w:type="dxa"/>
          </w:tcPr>
          <w:p w14:paraId="7598EA3D" w14:textId="77777777" w:rsidR="0032258C" w:rsidRPr="00643123" w:rsidRDefault="0032258C" w:rsidP="0032258C">
            <w:r w:rsidRPr="00643123">
              <w:t>1. Navigate to:</w:t>
            </w:r>
            <w:r>
              <w:t xml:space="preserve">  </w:t>
            </w:r>
            <w:r w:rsidRPr="00643123">
              <w:rPr>
                <w:i/>
              </w:rPr>
              <w:t>Purchasing &gt; Requisitions &gt; Review Requisition Information &gt; Document Status</w:t>
            </w:r>
          </w:p>
          <w:p w14:paraId="065F1E93" w14:textId="77777777" w:rsidR="0032258C" w:rsidRDefault="0032258C" w:rsidP="003225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48859" wp14:editId="62EFA91A">
                      <wp:simplePos x="0" y="0"/>
                      <wp:positionH relativeFrom="column">
                        <wp:posOffset>1647645</wp:posOffset>
                      </wp:positionH>
                      <wp:positionV relativeFrom="paragraph">
                        <wp:posOffset>450622</wp:posOffset>
                      </wp:positionV>
                      <wp:extent cx="1233170" cy="687238"/>
                      <wp:effectExtent l="0" t="0" r="2413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68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A5CBA" w14:textId="77777777" w:rsidR="0032258C" w:rsidRPr="007B7D97" w:rsidRDefault="0032258C" w:rsidP="003225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Enter the Business Unit &amp; Requisition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48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9.75pt;margin-top:35.5pt;width:97.1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" fillcolor="white [3201]" strokeweight=".5pt">
                      <v:textbox>
                        <w:txbxContent>
                          <w:p w14:paraId="165A5CBA" w14:textId="77777777" w:rsidR="0032258C" w:rsidRPr="007B7D97" w:rsidRDefault="0032258C" w:rsidP="003225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Enter the Business Unit &amp; Requisition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37446E" wp14:editId="2648FEB6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1137285</wp:posOffset>
                      </wp:positionV>
                      <wp:extent cx="284480" cy="255270"/>
                      <wp:effectExtent l="38100" t="0" r="20320" b="495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4480" cy="2552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F2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5.5pt;margin-top:89.55pt;width:22.4pt;height:20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" strokecolor="red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606249" wp14:editId="61A76003">
                  <wp:extent cx="2993366" cy="2631056"/>
                  <wp:effectExtent l="19050" t="19050" r="17145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-2" r="25536" b="-2"/>
                          <a:stretch/>
                        </pic:blipFill>
                        <pic:spPr bwMode="auto">
                          <a:xfrm>
                            <a:off x="0" y="0"/>
                            <a:ext cx="2991809" cy="262968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249CFC" w14:textId="77777777" w:rsidR="0032258C" w:rsidRPr="00C74345" w:rsidRDefault="0032258C" w:rsidP="0032258C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2258C" w:rsidRPr="00161D65" w14:paraId="4CCB8656" w14:textId="77777777" w:rsidTr="0032258C">
        <w:tc>
          <w:tcPr>
            <w:tcW w:w="2430" w:type="dxa"/>
          </w:tcPr>
          <w:p w14:paraId="5DEE7838" w14:textId="77777777" w:rsidR="0032258C" w:rsidRDefault="0032258C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028" w:type="dxa"/>
          </w:tcPr>
          <w:p w14:paraId="2086DD74" w14:textId="77777777" w:rsidR="0032258C" w:rsidRDefault="0032258C" w:rsidP="0032258C">
            <w:r>
              <w:t>The Document Status page shows the list of transactions from the Requisition to the Voucher related to your Requisition ID, including the PO ID:</w:t>
            </w:r>
          </w:p>
          <w:p w14:paraId="70EA6E33" w14:textId="77777777" w:rsidR="0032258C" w:rsidRDefault="0032258C" w:rsidP="0032258C">
            <w:r>
              <w:rPr>
                <w:noProof/>
              </w:rPr>
              <w:lastRenderedPageBreak/>
              <w:drawing>
                <wp:inline distT="0" distB="0" distL="0" distR="0" wp14:anchorId="6D1B3698" wp14:editId="480A4773">
                  <wp:extent cx="4859809" cy="3284525"/>
                  <wp:effectExtent l="19050" t="19050" r="1714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694" cy="33277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28A2B" w14:textId="77777777" w:rsidR="0032258C" w:rsidRPr="009A5953" w:rsidRDefault="0032258C" w:rsidP="0032258C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2258C" w:rsidRPr="00161D65" w14:paraId="226CEAEE" w14:textId="77777777" w:rsidTr="0032258C">
        <w:tc>
          <w:tcPr>
            <w:tcW w:w="2430" w:type="dxa"/>
          </w:tcPr>
          <w:p w14:paraId="36ED6EAE" w14:textId="77777777" w:rsidR="0032258C" w:rsidRDefault="0032258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028" w:type="dxa"/>
          </w:tcPr>
          <w:p w14:paraId="4DBBD018" w14:textId="77777777" w:rsidR="0032258C" w:rsidRPr="0032258C" w:rsidRDefault="0032258C" w:rsidP="0032258C">
            <w:pPr>
              <w:rPr>
                <w:b/>
              </w:rPr>
            </w:pPr>
            <w:r>
              <w:t xml:space="preserve">2. </w:t>
            </w:r>
            <w:r w:rsidRPr="0032258C">
              <w:rPr>
                <w:b/>
              </w:rPr>
              <w:t xml:space="preserve">Navigate to </w:t>
            </w:r>
            <w:r w:rsidRPr="0032258C">
              <w:rPr>
                <w:b/>
                <w:i/>
              </w:rPr>
              <w:t>Asset Management &gt; Search for an Asset</w:t>
            </w:r>
            <w:r w:rsidRPr="0032258C">
              <w:rPr>
                <w:b/>
              </w:rPr>
              <w:t xml:space="preserve"> page:</w:t>
            </w:r>
          </w:p>
          <w:p w14:paraId="392AFC1D" w14:textId="77777777" w:rsidR="0032258C" w:rsidRDefault="0032258C" w:rsidP="0032258C"/>
          <w:p w14:paraId="4116C4BE" w14:textId="77777777" w:rsidR="0032258C" w:rsidRDefault="0032258C" w:rsidP="0032258C">
            <w:r>
              <w:t>Enter the highlighted fields, Unit, PO Unit and PO No &amp; CLEAR OUT the Asset Status field.</w:t>
            </w:r>
          </w:p>
          <w:p w14:paraId="21868F8E" w14:textId="77777777" w:rsidR="0032258C" w:rsidRDefault="0032258C" w:rsidP="0032258C">
            <w:r>
              <w:t xml:space="preserve"> </w:t>
            </w:r>
          </w:p>
          <w:p w14:paraId="423E0EF5" w14:textId="77777777" w:rsidR="0032258C" w:rsidRDefault="0032258C" w:rsidP="0032258C">
            <w:r>
              <w:rPr>
                <w:noProof/>
              </w:rPr>
              <w:drawing>
                <wp:inline distT="0" distB="0" distL="0" distR="0" wp14:anchorId="4D63E5B6" wp14:editId="0C705648">
                  <wp:extent cx="5090224" cy="2479853"/>
                  <wp:effectExtent l="19050" t="19050" r="15240" b="158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9056" cy="249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094B5" w14:textId="77777777" w:rsidR="0032258C" w:rsidRDefault="0032258C" w:rsidP="0032258C"/>
          <w:p w14:paraId="19E5DD71" w14:textId="77777777" w:rsidR="0032258C" w:rsidRPr="0049585B" w:rsidRDefault="0032258C" w:rsidP="0032258C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2258C" w:rsidRPr="00161D65" w14:paraId="20539711" w14:textId="77777777" w:rsidTr="0032258C">
        <w:tc>
          <w:tcPr>
            <w:tcW w:w="2430" w:type="dxa"/>
          </w:tcPr>
          <w:p w14:paraId="477D6CC0" w14:textId="77777777" w:rsidR="0032258C" w:rsidRDefault="0032258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028" w:type="dxa"/>
          </w:tcPr>
          <w:p w14:paraId="31C1D5BF" w14:textId="77777777" w:rsidR="0032258C" w:rsidRDefault="0032258C" w:rsidP="0032258C">
            <w:r>
              <w:t>Click the Search button &amp; the Asset ID displays in the results:</w:t>
            </w:r>
          </w:p>
          <w:p w14:paraId="7431CB9D" w14:textId="77777777" w:rsidR="0032258C" w:rsidRDefault="0032258C" w:rsidP="0032258C"/>
          <w:p w14:paraId="355D2DF6" w14:textId="77777777" w:rsidR="0032258C" w:rsidRDefault="00246E0A" w:rsidP="0032258C">
            <w:r>
              <w:rPr>
                <w:noProof/>
              </w:rPr>
              <w:lastRenderedPageBreak/>
              <w:drawing>
                <wp:inline distT="0" distB="0" distL="0" distR="0" wp14:anchorId="4CAAAF7E" wp14:editId="4B1B5C79">
                  <wp:extent cx="5025542" cy="2907405"/>
                  <wp:effectExtent l="19050" t="19050" r="22860" b="266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637" cy="2909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90DCF" w14:textId="77777777" w:rsidR="0032258C" w:rsidRDefault="0032258C" w:rsidP="0032258C"/>
        </w:tc>
      </w:tr>
    </w:tbl>
    <w:p w14:paraId="41D72AFC" w14:textId="77777777"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737A" w14:textId="77777777" w:rsidR="00642571" w:rsidRDefault="00642571" w:rsidP="00996C68">
      <w:r>
        <w:separator/>
      </w:r>
    </w:p>
  </w:endnote>
  <w:endnote w:type="continuationSeparator" w:id="0">
    <w:p w14:paraId="5AC2CD87" w14:textId="77777777" w:rsidR="00642571" w:rsidRDefault="00642571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3399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816CA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816CA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8E83C36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9DB5" w14:textId="77777777" w:rsidR="00642571" w:rsidRDefault="00642571" w:rsidP="00996C68">
      <w:r>
        <w:separator/>
      </w:r>
    </w:p>
  </w:footnote>
  <w:footnote w:type="continuationSeparator" w:id="0">
    <w:p w14:paraId="2E7D6058" w14:textId="77777777" w:rsidR="00642571" w:rsidRDefault="00642571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2557"/>
    <w:rsid w:val="00065551"/>
    <w:rsid w:val="00097987"/>
    <w:rsid w:val="000A40AE"/>
    <w:rsid w:val="000B12F4"/>
    <w:rsid w:val="000B70C4"/>
    <w:rsid w:val="000D3BE2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6E0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2258C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2571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816CA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BE7CA3"/>
  <w15:docId w15:val="{678B36A8-D5D4-4003-8D43-B6D45AC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2012-11-27T20:45:00Z</cp:lastPrinted>
  <dcterms:created xsi:type="dcterms:W3CDTF">2022-02-08T20:47:00Z</dcterms:created>
  <dcterms:modified xsi:type="dcterms:W3CDTF">2022-02-08T20:47:00Z</dcterms:modified>
</cp:coreProperties>
</file>