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Pr="00996C68" w:rsidRDefault="008F4655" w:rsidP="00800E42">
      <w:pPr>
        <w:pStyle w:val="Header"/>
        <w:spacing w:before="120"/>
        <w:jc w:val="center"/>
        <w:rPr>
          <w:rFonts w:ascii="Calibri" w:hAnsi="Calibri" w:cs="Arial"/>
          <w:b/>
          <w:bCs/>
          <w:sz w:val="32"/>
          <w:szCs w:val="32"/>
        </w:rPr>
      </w:pPr>
      <w:r w:rsidRPr="00706D9D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076325" cy="65024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CC">
        <w:rPr>
          <w:rFonts w:ascii="Calibri" w:hAnsi="Calibri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9" o:title=""/>
            <o:lock v:ext="edit" aspectratio="f"/>
          </v:shape>
          <o:OLEObject Type="Embed" ProgID="Visio.Drawing.11" ShapeID="_x0000_s1027" DrawAspect="Content" ObjectID="_1614429140" r:id="rId10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800E42" w:rsidRPr="00AF697E" w:rsidRDefault="003A774F" w:rsidP="00800E42">
      <w:pPr>
        <w:jc w:val="center"/>
        <w:rPr>
          <w:rFonts w:ascii="Verdana" w:hAnsi="Verdana" w:cs="Arial"/>
          <w:b/>
          <w:bCs/>
        </w:rPr>
      </w:pPr>
      <w:r w:rsidRPr="00AF697E">
        <w:rPr>
          <w:rFonts w:ascii="Verdana" w:hAnsi="Verdana" w:cs="Arial"/>
          <w:b/>
          <w:bCs/>
        </w:rPr>
        <w:t>How to Generate an Award</w:t>
      </w:r>
    </w:p>
    <w:p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32"/>
        <w:gridCol w:w="6678"/>
      </w:tblGrid>
      <w:tr w:rsidR="00D63829" w:rsidRPr="00AF697E" w:rsidTr="00D63829">
        <w:trPr>
          <w:trHeight w:val="305"/>
        </w:trPr>
        <w:tc>
          <w:tcPr>
            <w:tcW w:w="3780" w:type="dxa"/>
            <w:gridSpan w:val="2"/>
          </w:tcPr>
          <w:p w:rsidR="00D63829" w:rsidRPr="00AF697E" w:rsidRDefault="00D63829" w:rsidP="00511A8E">
            <w:pPr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AF697E">
              <w:rPr>
                <w:rFonts w:ascii="Verdana" w:hAnsi="Verdana" w:cs="Arial"/>
                <w:b/>
                <w:noProof/>
                <w:sz w:val="22"/>
                <w:szCs w:val="22"/>
              </w:rPr>
              <w:t>Date Created:</w:t>
            </w:r>
          </w:p>
        </w:tc>
        <w:tc>
          <w:tcPr>
            <w:tcW w:w="6678" w:type="dxa"/>
          </w:tcPr>
          <w:p w:rsidR="00D63829" w:rsidRPr="00AF697E" w:rsidRDefault="0009483D" w:rsidP="005017C7">
            <w:pPr>
              <w:rPr>
                <w:rStyle w:val="Strong"/>
                <w:rFonts w:ascii="Verdana" w:hAnsi="Verdana" w:cs="Arial"/>
                <w:b w:val="0"/>
                <w:sz w:val="22"/>
                <w:szCs w:val="22"/>
              </w:rPr>
            </w:pPr>
            <w:r w:rsidRPr="00AF697E">
              <w:rPr>
                <w:rStyle w:val="Strong"/>
                <w:rFonts w:ascii="Verdana" w:hAnsi="Verdana" w:cs="Arial"/>
                <w:b w:val="0"/>
                <w:sz w:val="22"/>
                <w:szCs w:val="22"/>
              </w:rPr>
              <w:t>02/06/2013</w:t>
            </w:r>
          </w:p>
        </w:tc>
      </w:tr>
      <w:tr w:rsidR="00D63829" w:rsidRPr="00AF697E" w:rsidTr="00D63829">
        <w:trPr>
          <w:trHeight w:val="350"/>
        </w:trPr>
        <w:tc>
          <w:tcPr>
            <w:tcW w:w="3780" w:type="dxa"/>
            <w:gridSpan w:val="2"/>
          </w:tcPr>
          <w:p w:rsidR="00D63829" w:rsidRPr="00AF697E" w:rsidRDefault="00D63829" w:rsidP="00511A8E">
            <w:pPr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AF697E">
              <w:rPr>
                <w:rFonts w:ascii="Verdana" w:hAnsi="Verdana" w:cs="Arial"/>
                <w:b/>
                <w:noProof/>
                <w:sz w:val="22"/>
                <w:szCs w:val="22"/>
              </w:rPr>
              <w:t>Version:</w:t>
            </w:r>
          </w:p>
        </w:tc>
        <w:tc>
          <w:tcPr>
            <w:tcW w:w="6678" w:type="dxa"/>
          </w:tcPr>
          <w:p w:rsidR="00D63829" w:rsidRPr="00AF697E" w:rsidRDefault="0009483D" w:rsidP="005017C7">
            <w:pPr>
              <w:rPr>
                <w:rStyle w:val="Strong"/>
                <w:rFonts w:ascii="Verdana" w:hAnsi="Verdana" w:cs="Arial"/>
                <w:b w:val="0"/>
                <w:sz w:val="22"/>
                <w:szCs w:val="22"/>
              </w:rPr>
            </w:pPr>
            <w:r w:rsidRPr="00AF697E">
              <w:rPr>
                <w:rStyle w:val="Strong"/>
                <w:rFonts w:ascii="Verdana" w:hAnsi="Verdana" w:cs="Arial"/>
                <w:b w:val="0"/>
                <w:sz w:val="22"/>
                <w:szCs w:val="22"/>
              </w:rPr>
              <w:t>1.0</w:t>
            </w:r>
          </w:p>
        </w:tc>
      </w:tr>
      <w:tr w:rsidR="00F641C6" w:rsidRPr="00AF697E" w:rsidTr="00F641C6">
        <w:trPr>
          <w:trHeight w:val="305"/>
        </w:trPr>
        <w:tc>
          <w:tcPr>
            <w:tcW w:w="3780" w:type="dxa"/>
            <w:gridSpan w:val="2"/>
          </w:tcPr>
          <w:p w:rsidR="00F641C6" w:rsidRPr="00F641C6" w:rsidRDefault="00F641C6" w:rsidP="007B1262">
            <w:pPr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t>Last Updated:</w:t>
            </w:r>
          </w:p>
        </w:tc>
        <w:tc>
          <w:tcPr>
            <w:tcW w:w="6678" w:type="dxa"/>
          </w:tcPr>
          <w:p w:rsidR="00F641C6" w:rsidRPr="00AF697E" w:rsidRDefault="00F641C6" w:rsidP="005017C7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3/12/2019</w:t>
            </w:r>
          </w:p>
        </w:tc>
      </w:tr>
      <w:tr w:rsidR="00161D65" w:rsidRPr="00AF697E" w:rsidTr="00E675A0">
        <w:trPr>
          <w:trHeight w:val="1745"/>
        </w:trPr>
        <w:tc>
          <w:tcPr>
            <w:tcW w:w="3780" w:type="dxa"/>
            <w:gridSpan w:val="2"/>
          </w:tcPr>
          <w:p w:rsidR="00161D65" w:rsidRPr="00AF697E" w:rsidRDefault="0009483D" w:rsidP="007B1262">
            <w:pPr>
              <w:rPr>
                <w:rFonts w:ascii="Verdana" w:hAnsi="Verdana" w:cs="Arial"/>
                <w:b/>
                <w:noProof/>
                <w:sz w:val="22"/>
                <w:szCs w:val="22"/>
                <w:u w:val="single"/>
              </w:rPr>
            </w:pPr>
            <w:r w:rsidRPr="00AF697E">
              <w:rPr>
                <w:rFonts w:ascii="Verdana" w:hAnsi="Verdana" w:cs="Arial"/>
                <w:b/>
                <w:noProof/>
                <w:sz w:val="22"/>
                <w:szCs w:val="22"/>
                <w:u w:val="single"/>
              </w:rPr>
              <w:t>Scenario:</w:t>
            </w:r>
          </w:p>
        </w:tc>
        <w:tc>
          <w:tcPr>
            <w:tcW w:w="6678" w:type="dxa"/>
          </w:tcPr>
          <w:p w:rsidR="00343332" w:rsidRPr="00AF697E" w:rsidRDefault="0009483D" w:rsidP="005017C7">
            <w:pPr>
              <w:rPr>
                <w:rFonts w:ascii="Verdana" w:hAnsi="Verdana" w:cs="Arial"/>
                <w:sz w:val="22"/>
                <w:szCs w:val="22"/>
              </w:rPr>
            </w:pPr>
            <w:r w:rsidRPr="00AF697E">
              <w:rPr>
                <w:rFonts w:ascii="Verdana" w:hAnsi="Verdana" w:cs="Arial"/>
                <w:sz w:val="22"/>
                <w:szCs w:val="22"/>
              </w:rPr>
              <w:t xml:space="preserve">When a submitted grant proposal is awarded, the </w:t>
            </w:r>
            <w:r w:rsidRPr="00F641C6">
              <w:rPr>
                <w:rFonts w:ascii="Verdana" w:hAnsi="Verdana" w:cs="Arial"/>
                <w:sz w:val="22"/>
                <w:szCs w:val="22"/>
              </w:rPr>
              <w:t>Generate Award</w:t>
            </w:r>
            <w:r w:rsidRPr="00AF697E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AF697E">
              <w:rPr>
                <w:rFonts w:ascii="Verdana" w:hAnsi="Verdana" w:cs="Arial"/>
                <w:sz w:val="22"/>
                <w:szCs w:val="22"/>
              </w:rPr>
              <w:t>process must be run in SMART. This process does several things:</w:t>
            </w:r>
          </w:p>
          <w:p w:rsidR="0009483D" w:rsidRPr="00AF697E" w:rsidRDefault="0009483D" w:rsidP="005017C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9483D" w:rsidRPr="00AF697E" w:rsidRDefault="0009483D" w:rsidP="0009483D">
            <w:pPr>
              <w:numPr>
                <w:ilvl w:val="0"/>
                <w:numId w:val="13"/>
              </w:numPr>
              <w:rPr>
                <w:rFonts w:ascii="Verdana" w:hAnsi="Verdana" w:cs="Arial"/>
                <w:sz w:val="22"/>
                <w:szCs w:val="22"/>
              </w:rPr>
            </w:pPr>
            <w:r w:rsidRPr="00AF697E">
              <w:rPr>
                <w:rFonts w:ascii="Verdana" w:hAnsi="Verdana" w:cs="Arial"/>
                <w:sz w:val="22"/>
                <w:szCs w:val="22"/>
              </w:rPr>
              <w:t xml:space="preserve">Creates an </w:t>
            </w:r>
            <w:r w:rsidRPr="00AF697E">
              <w:rPr>
                <w:rFonts w:ascii="Verdana" w:hAnsi="Verdana" w:cs="Arial"/>
                <w:i/>
                <w:sz w:val="22"/>
                <w:szCs w:val="22"/>
              </w:rPr>
              <w:t xml:space="preserve">Award Profile </w:t>
            </w:r>
            <w:r w:rsidRPr="00AF697E">
              <w:rPr>
                <w:rFonts w:ascii="Verdana" w:hAnsi="Verdana" w:cs="Arial"/>
                <w:sz w:val="22"/>
                <w:szCs w:val="22"/>
              </w:rPr>
              <w:t>in the Grants module</w:t>
            </w:r>
            <w:r w:rsidR="00FD368B" w:rsidRPr="00AF697E">
              <w:rPr>
                <w:rFonts w:ascii="Verdana" w:hAnsi="Verdana" w:cs="Arial"/>
                <w:sz w:val="22"/>
                <w:szCs w:val="22"/>
              </w:rPr>
              <w:t xml:space="preserve"> where information such as Terms &amp; Conditions can be stored</w:t>
            </w:r>
            <w:r w:rsidRPr="00AF697E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09483D" w:rsidRPr="00AF697E" w:rsidRDefault="0009483D" w:rsidP="0009483D">
            <w:pPr>
              <w:numPr>
                <w:ilvl w:val="0"/>
                <w:numId w:val="13"/>
              </w:numPr>
              <w:rPr>
                <w:rFonts w:ascii="Verdana" w:hAnsi="Verdana" w:cs="Arial"/>
                <w:sz w:val="22"/>
                <w:szCs w:val="22"/>
              </w:rPr>
            </w:pPr>
            <w:r w:rsidRPr="00AF697E">
              <w:rPr>
                <w:rFonts w:ascii="Verdana" w:hAnsi="Verdana" w:cs="Arial"/>
                <w:sz w:val="22"/>
                <w:szCs w:val="22"/>
              </w:rPr>
              <w:t xml:space="preserve">Creates an award budget in the Grants module that, when finalized, creates </w:t>
            </w:r>
            <w:r w:rsidRPr="00AF697E">
              <w:rPr>
                <w:rFonts w:ascii="Verdana" w:hAnsi="Verdana" w:cs="Arial"/>
                <w:i/>
                <w:sz w:val="22"/>
                <w:szCs w:val="22"/>
              </w:rPr>
              <w:t xml:space="preserve">Budget Journals </w:t>
            </w:r>
            <w:r w:rsidRPr="00AF697E">
              <w:rPr>
                <w:rFonts w:ascii="Verdana" w:hAnsi="Verdana" w:cs="Arial"/>
                <w:sz w:val="22"/>
                <w:szCs w:val="22"/>
              </w:rPr>
              <w:t>in the Commitment Control module.</w:t>
            </w:r>
          </w:p>
          <w:p w:rsidR="0009483D" w:rsidRPr="00AF697E" w:rsidRDefault="0009483D" w:rsidP="0009483D">
            <w:pPr>
              <w:numPr>
                <w:ilvl w:val="0"/>
                <w:numId w:val="13"/>
              </w:numPr>
              <w:rPr>
                <w:rFonts w:ascii="Verdana" w:hAnsi="Verdana" w:cs="Arial"/>
                <w:sz w:val="22"/>
                <w:szCs w:val="22"/>
              </w:rPr>
            </w:pPr>
            <w:r w:rsidRPr="00AF697E">
              <w:rPr>
                <w:rFonts w:ascii="Verdana" w:hAnsi="Verdana" w:cs="Arial"/>
                <w:sz w:val="22"/>
                <w:szCs w:val="22"/>
              </w:rPr>
              <w:t xml:space="preserve">Creates </w:t>
            </w:r>
            <w:r w:rsidRPr="00AF697E">
              <w:rPr>
                <w:rFonts w:ascii="Verdana" w:hAnsi="Verdana" w:cs="Arial"/>
                <w:i/>
                <w:sz w:val="22"/>
                <w:szCs w:val="22"/>
              </w:rPr>
              <w:t>Projects</w:t>
            </w:r>
            <w:r w:rsidRPr="00AF697E">
              <w:rPr>
                <w:rFonts w:ascii="Verdana" w:hAnsi="Verdana" w:cs="Arial"/>
                <w:sz w:val="22"/>
                <w:szCs w:val="22"/>
              </w:rPr>
              <w:t xml:space="preserve"> and </w:t>
            </w:r>
            <w:r w:rsidRPr="00AF697E">
              <w:rPr>
                <w:rFonts w:ascii="Verdana" w:hAnsi="Verdana" w:cs="Arial"/>
                <w:i/>
                <w:sz w:val="22"/>
                <w:szCs w:val="22"/>
              </w:rPr>
              <w:t>Activities</w:t>
            </w:r>
            <w:r w:rsidRPr="00AF697E">
              <w:rPr>
                <w:rFonts w:ascii="Verdana" w:hAnsi="Verdana" w:cs="Arial"/>
                <w:sz w:val="22"/>
                <w:szCs w:val="22"/>
              </w:rPr>
              <w:t xml:space="preserve"> in the Project Costing module, based on the proposal set-up.</w:t>
            </w:r>
          </w:p>
          <w:p w:rsidR="0009483D" w:rsidRPr="00AF697E" w:rsidRDefault="0009483D" w:rsidP="0009483D">
            <w:pPr>
              <w:numPr>
                <w:ilvl w:val="0"/>
                <w:numId w:val="13"/>
              </w:numPr>
              <w:rPr>
                <w:rFonts w:ascii="Verdana" w:hAnsi="Verdana" w:cs="Arial"/>
                <w:sz w:val="22"/>
                <w:szCs w:val="22"/>
              </w:rPr>
            </w:pPr>
            <w:r w:rsidRPr="00AF697E">
              <w:rPr>
                <w:rFonts w:ascii="Verdana" w:hAnsi="Verdana" w:cs="Arial"/>
                <w:sz w:val="22"/>
                <w:szCs w:val="22"/>
              </w:rPr>
              <w:t xml:space="preserve">Creates a </w:t>
            </w:r>
            <w:r w:rsidRPr="00AF697E">
              <w:rPr>
                <w:rFonts w:ascii="Verdana" w:hAnsi="Verdana" w:cs="Arial"/>
                <w:sz w:val="22"/>
                <w:szCs w:val="22"/>
                <w:u w:val="single"/>
              </w:rPr>
              <w:t>pending</w:t>
            </w:r>
            <w:r w:rsidRPr="00AF697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AF697E">
              <w:rPr>
                <w:rFonts w:ascii="Verdana" w:hAnsi="Verdana" w:cs="Arial"/>
                <w:i/>
                <w:sz w:val="22"/>
                <w:szCs w:val="22"/>
              </w:rPr>
              <w:t xml:space="preserve">Contract </w:t>
            </w:r>
            <w:r w:rsidRPr="00AF697E">
              <w:rPr>
                <w:rFonts w:ascii="Verdana" w:hAnsi="Verdana" w:cs="Arial"/>
                <w:sz w:val="22"/>
                <w:szCs w:val="22"/>
              </w:rPr>
              <w:t>in the Customer Contracts module that can be activated if reimbursement processing is desired.</w:t>
            </w:r>
          </w:p>
          <w:p w:rsidR="0009483D" w:rsidRPr="00AF697E" w:rsidRDefault="0009483D" w:rsidP="0009483D">
            <w:pPr>
              <w:ind w:left="7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61D65" w:rsidRPr="00AF697E" w:rsidTr="00E675A0">
        <w:tc>
          <w:tcPr>
            <w:tcW w:w="648" w:type="dxa"/>
          </w:tcPr>
          <w:p w:rsidR="00161D65" w:rsidRPr="00AF697E" w:rsidRDefault="007B1262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AF697E">
              <w:rPr>
                <w:rFonts w:ascii="Verdana" w:hAnsi="Verdana" w:cs="Arial"/>
                <w:noProof/>
                <w:sz w:val="22"/>
                <w:szCs w:val="22"/>
              </w:rPr>
              <w:t>1.</w:t>
            </w:r>
          </w:p>
        </w:tc>
        <w:tc>
          <w:tcPr>
            <w:tcW w:w="3132" w:type="dxa"/>
          </w:tcPr>
          <w:p w:rsidR="00EF043A" w:rsidRPr="00D12DB9" w:rsidRDefault="00AF697E" w:rsidP="00FF4EF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Navigation</w:t>
            </w:r>
            <w:r w:rsidR="00FF4EF5" w:rsidRPr="00AF697E">
              <w:rPr>
                <w:rFonts w:ascii="Verdana" w:hAnsi="Verdana" w:cs="Arial"/>
                <w:noProof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 xml:space="preserve">Projects and </w:t>
            </w:r>
            <w:r w:rsidR="00FF4EF5" w:rsidRPr="00AF697E">
              <w:rPr>
                <w:rFonts w:ascii="Verdana" w:hAnsi="Verdana" w:cs="Arial"/>
                <w:noProof/>
                <w:sz w:val="22"/>
                <w:szCs w:val="22"/>
              </w:rPr>
              <w:t xml:space="preserve">Grants 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 xml:space="preserve">Homepage </w:t>
            </w:r>
            <w:r w:rsidR="00FF4EF5" w:rsidRPr="00AF697E">
              <w:rPr>
                <w:rFonts w:ascii="Verdana" w:hAnsi="Verdana" w:cs="Arial"/>
                <w:noProof/>
                <w:sz w:val="22"/>
                <w:szCs w:val="22"/>
              </w:rPr>
              <w:t xml:space="preserve">&gt; 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 xml:space="preserve">Grants </w:t>
            </w:r>
            <w:r w:rsidR="00FF4EF5" w:rsidRPr="00AF697E">
              <w:rPr>
                <w:rFonts w:ascii="Verdana" w:hAnsi="Verdana" w:cs="Arial"/>
                <w:noProof/>
                <w:sz w:val="22"/>
                <w:szCs w:val="22"/>
              </w:rPr>
              <w:t xml:space="preserve">&gt; 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 xml:space="preserve">Creating a Grant &gt; </w:t>
            </w:r>
            <w:r w:rsidR="00FF4EF5" w:rsidRPr="00AF697E">
              <w:rPr>
                <w:rFonts w:ascii="Verdana" w:hAnsi="Verdana" w:cs="Arial"/>
                <w:noProof/>
                <w:sz w:val="22"/>
                <w:szCs w:val="22"/>
              </w:rPr>
              <w:t>Generate Award</w:t>
            </w:r>
            <w:r w:rsidR="00D12DB9"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 w:rsidR="00D12DB9">
              <w:rPr>
                <w:rFonts w:ascii="Verdana" w:hAnsi="Verdana" w:cs="Arial"/>
                <w:b/>
                <w:noProof/>
                <w:sz w:val="22"/>
                <w:szCs w:val="22"/>
              </w:rPr>
              <w:t xml:space="preserve">or </w:t>
            </w:r>
            <w:r w:rsidR="00D12DB9">
              <w:rPr>
                <w:rFonts w:ascii="Verdana" w:hAnsi="Verdana" w:cs="Arial"/>
                <w:noProof/>
                <w:sz w:val="22"/>
                <w:szCs w:val="22"/>
              </w:rPr>
              <w:t>Navigator &gt; Grants &gt; Proposals &gt; Generate Award.</w:t>
            </w:r>
          </w:p>
          <w:p w:rsidR="00FF4EF5" w:rsidRPr="00AF697E" w:rsidRDefault="00FF4EF5" w:rsidP="00FF4EF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  <w:p w:rsidR="00FF4EF5" w:rsidRPr="00AF697E" w:rsidRDefault="00FF4EF5" w:rsidP="00FF4EF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AF697E">
              <w:rPr>
                <w:rFonts w:ascii="Verdana" w:hAnsi="Verdana" w:cs="Arial"/>
                <w:noProof/>
                <w:sz w:val="22"/>
                <w:szCs w:val="22"/>
              </w:rPr>
              <w:t xml:space="preserve">Enter the search criteria for the proposal to be awarded and click </w:t>
            </w:r>
            <w:r w:rsidRPr="00F641C6">
              <w:rPr>
                <w:rFonts w:ascii="Verdana" w:hAnsi="Verdana" w:cs="Arial"/>
                <w:noProof/>
                <w:sz w:val="22"/>
                <w:szCs w:val="22"/>
              </w:rPr>
              <w:t>Search</w:t>
            </w:r>
            <w:r w:rsidRPr="00AF697E">
              <w:rPr>
                <w:rFonts w:ascii="Verdana" w:hAnsi="Verdana" w:cs="Arial"/>
                <w:noProof/>
                <w:sz w:val="22"/>
                <w:szCs w:val="22"/>
              </w:rPr>
              <w:t>.</w:t>
            </w:r>
          </w:p>
          <w:p w:rsidR="00FF4EF5" w:rsidRPr="00AF697E" w:rsidRDefault="00FF4EF5" w:rsidP="00FF4EF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6678" w:type="dxa"/>
          </w:tcPr>
          <w:p w:rsidR="00244C1F" w:rsidRPr="00AF697E" w:rsidRDefault="00F641C6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DA688B1" wp14:editId="3CE03AAE">
                  <wp:extent cx="4103370" cy="29787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297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7A3" w:rsidRPr="00AF697E" w:rsidTr="00E675A0">
        <w:tc>
          <w:tcPr>
            <w:tcW w:w="648" w:type="dxa"/>
          </w:tcPr>
          <w:p w:rsidR="004227A3" w:rsidRPr="00AF697E" w:rsidRDefault="004227A3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4227A3" w:rsidRPr="00AF697E" w:rsidRDefault="004227A3" w:rsidP="005017C7">
            <w:pPr>
              <w:ind w:left="54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4227A3" w:rsidRPr="00AF697E" w:rsidRDefault="004227A3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61D65" w:rsidRPr="00AF697E" w:rsidTr="008A4C95">
        <w:trPr>
          <w:trHeight w:val="1403"/>
        </w:trPr>
        <w:tc>
          <w:tcPr>
            <w:tcW w:w="648" w:type="dxa"/>
          </w:tcPr>
          <w:p w:rsidR="004227A3" w:rsidRPr="00AF697E" w:rsidRDefault="00244C1F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AF697E">
              <w:rPr>
                <w:rFonts w:ascii="Verdana" w:hAnsi="Verdana" w:cs="Arial"/>
                <w:noProof/>
                <w:sz w:val="22"/>
                <w:szCs w:val="22"/>
              </w:rPr>
              <w:lastRenderedPageBreak/>
              <w:t>2.</w:t>
            </w:r>
          </w:p>
        </w:tc>
        <w:tc>
          <w:tcPr>
            <w:tcW w:w="3132" w:type="dxa"/>
          </w:tcPr>
          <w:p w:rsidR="00161D65" w:rsidRPr="00AF697E" w:rsidRDefault="006C39B7" w:rsidP="005017C7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AF697E">
              <w:rPr>
                <w:rFonts w:ascii="Verdana" w:hAnsi="Verdana" w:cs="Arial"/>
                <w:noProof/>
                <w:sz w:val="22"/>
                <w:szCs w:val="22"/>
              </w:rPr>
              <w:t>Review the various IDs that will be used in the award gene</w:t>
            </w:r>
            <w:r w:rsidR="00F641C6">
              <w:rPr>
                <w:rFonts w:ascii="Verdana" w:hAnsi="Verdana" w:cs="Arial"/>
                <w:noProof/>
                <w:sz w:val="22"/>
                <w:szCs w:val="22"/>
              </w:rPr>
              <w:t>ration process. Make any updates</w:t>
            </w:r>
            <w:r w:rsidRPr="00AF697E">
              <w:rPr>
                <w:rFonts w:ascii="Verdana" w:hAnsi="Verdana" w:cs="Arial"/>
                <w:noProof/>
                <w:sz w:val="22"/>
                <w:szCs w:val="22"/>
              </w:rPr>
              <w:t xml:space="preserve">, as needed to the editable IDs. Then, click the </w:t>
            </w:r>
            <w:r w:rsidRPr="00F641C6">
              <w:rPr>
                <w:rFonts w:ascii="Verdana" w:hAnsi="Verdana" w:cs="Arial"/>
                <w:noProof/>
                <w:sz w:val="22"/>
                <w:szCs w:val="22"/>
              </w:rPr>
              <w:t>Generate</w:t>
            </w:r>
            <w:r w:rsidRPr="00AF697E">
              <w:rPr>
                <w:rFonts w:ascii="Verdana" w:hAnsi="Verdana" w:cs="Arial"/>
                <w:i/>
                <w:noProof/>
                <w:sz w:val="22"/>
                <w:szCs w:val="22"/>
              </w:rPr>
              <w:t xml:space="preserve"> </w:t>
            </w:r>
            <w:r w:rsidRPr="00AF697E">
              <w:rPr>
                <w:rFonts w:ascii="Verdana" w:hAnsi="Verdana" w:cs="Arial"/>
                <w:noProof/>
                <w:sz w:val="22"/>
                <w:szCs w:val="22"/>
              </w:rPr>
              <w:t>button.</w:t>
            </w:r>
          </w:p>
          <w:p w:rsidR="006C39B7" w:rsidRPr="00AF697E" w:rsidRDefault="006C39B7" w:rsidP="005017C7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  <w:p w:rsidR="008D2FAC" w:rsidRPr="00AF697E" w:rsidRDefault="006C39B7" w:rsidP="00073898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AF697E">
              <w:rPr>
                <w:rFonts w:ascii="Verdana" w:hAnsi="Verdana" w:cs="Arial"/>
                <w:noProof/>
                <w:sz w:val="22"/>
                <w:szCs w:val="22"/>
              </w:rPr>
              <w:t xml:space="preserve">Note: the </w:t>
            </w:r>
            <w:r w:rsidRPr="00F641C6">
              <w:rPr>
                <w:rFonts w:ascii="Verdana" w:hAnsi="Verdana" w:cs="Arial"/>
                <w:noProof/>
                <w:sz w:val="22"/>
                <w:szCs w:val="22"/>
              </w:rPr>
              <w:t>Pre-award Spending</w:t>
            </w:r>
            <w:r w:rsidRPr="00AF697E">
              <w:rPr>
                <w:rFonts w:ascii="Verdana" w:hAnsi="Verdana" w:cs="Arial"/>
                <w:i/>
                <w:noProof/>
                <w:sz w:val="22"/>
                <w:szCs w:val="22"/>
              </w:rPr>
              <w:t xml:space="preserve"> </w:t>
            </w:r>
            <w:r w:rsidRPr="00AF697E">
              <w:rPr>
                <w:rFonts w:ascii="Verdana" w:hAnsi="Verdana" w:cs="Arial"/>
                <w:noProof/>
                <w:sz w:val="22"/>
                <w:szCs w:val="22"/>
              </w:rPr>
              <w:t>checkbox is available if the award notification has not been received, but the agency needs to begin spending. This will create the required Projects/Activities, but not the Contract.</w:t>
            </w:r>
            <w:r w:rsidR="003C3362" w:rsidRPr="00AF697E">
              <w:rPr>
                <w:rFonts w:ascii="Verdana" w:hAnsi="Verdana" w:cs="Arial"/>
                <w:noProof/>
                <w:sz w:val="22"/>
                <w:szCs w:val="22"/>
              </w:rPr>
              <w:t xml:space="preserve"> The award generation process must be run a second time to create the contract, when needed.</w:t>
            </w:r>
          </w:p>
        </w:tc>
        <w:tc>
          <w:tcPr>
            <w:tcW w:w="6678" w:type="dxa"/>
          </w:tcPr>
          <w:p w:rsidR="00161D65" w:rsidRPr="00AF697E" w:rsidRDefault="00F641C6" w:rsidP="00161D6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8E69EE9" wp14:editId="63ECE975">
                  <wp:extent cx="4103370" cy="18624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186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9B7" w:rsidRPr="00AF697E" w:rsidRDefault="006C39B7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41E42" w:rsidRPr="00AF697E" w:rsidTr="00E675A0">
        <w:tc>
          <w:tcPr>
            <w:tcW w:w="648" w:type="dxa"/>
          </w:tcPr>
          <w:p w:rsidR="00641E42" w:rsidRPr="00AF697E" w:rsidRDefault="00641E42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641E42" w:rsidRPr="00AF697E" w:rsidRDefault="00641E42" w:rsidP="008A4C95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678" w:type="dxa"/>
          </w:tcPr>
          <w:p w:rsidR="00641E42" w:rsidRPr="00AF697E" w:rsidRDefault="00641E42" w:rsidP="006B61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55F12" w:rsidRPr="00AF697E" w:rsidTr="00E675A0">
        <w:tc>
          <w:tcPr>
            <w:tcW w:w="648" w:type="dxa"/>
          </w:tcPr>
          <w:p w:rsidR="00655F12" w:rsidRPr="00AF697E" w:rsidRDefault="008D2FAC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AF697E">
              <w:rPr>
                <w:rFonts w:ascii="Verdana" w:hAnsi="Verdana" w:cs="Arial"/>
                <w:noProof/>
                <w:sz w:val="22"/>
                <w:szCs w:val="22"/>
              </w:rPr>
              <w:t>3.</w:t>
            </w:r>
          </w:p>
        </w:tc>
        <w:tc>
          <w:tcPr>
            <w:tcW w:w="3132" w:type="dxa"/>
          </w:tcPr>
          <w:p w:rsidR="005619DF" w:rsidRPr="000E01CC" w:rsidRDefault="005619DF" w:rsidP="005017C7">
            <w:pPr>
              <w:rPr>
                <w:rFonts w:ascii="Verdana" w:hAnsi="Verdana" w:cs="Arial"/>
                <w:sz w:val="22"/>
                <w:szCs w:val="22"/>
              </w:rPr>
            </w:pPr>
            <w:r w:rsidRPr="00AF697E">
              <w:rPr>
                <w:rFonts w:ascii="Verdana" w:hAnsi="Verdana" w:cs="Arial"/>
                <w:sz w:val="22"/>
                <w:szCs w:val="22"/>
              </w:rPr>
              <w:t xml:space="preserve">Once the process is complete, the </w:t>
            </w:r>
            <w:r w:rsidRPr="00F641C6">
              <w:rPr>
                <w:rFonts w:ascii="Verdana" w:hAnsi="Verdana" w:cs="Arial"/>
                <w:sz w:val="22"/>
                <w:szCs w:val="22"/>
              </w:rPr>
              <w:t>Generate</w:t>
            </w:r>
            <w:r w:rsidRPr="00AF697E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AF697E">
              <w:rPr>
                <w:rFonts w:ascii="Verdana" w:hAnsi="Verdana" w:cs="Arial"/>
                <w:sz w:val="22"/>
                <w:szCs w:val="22"/>
              </w:rPr>
              <w:t>button will turn gray.</w:t>
            </w:r>
            <w:r w:rsidR="00900454" w:rsidRPr="00AF697E">
              <w:rPr>
                <w:rFonts w:ascii="Verdana" w:hAnsi="Verdana" w:cs="Arial"/>
                <w:sz w:val="22"/>
                <w:szCs w:val="22"/>
              </w:rPr>
              <w:t xml:space="preserve"> The user can validate the process ran successfully by searching for the award profile </w:t>
            </w:r>
            <w:r w:rsidR="009F604E" w:rsidRPr="00AF697E">
              <w:rPr>
                <w:rFonts w:ascii="Verdana" w:hAnsi="Verdana" w:cs="Arial"/>
                <w:sz w:val="22"/>
                <w:szCs w:val="22"/>
              </w:rPr>
              <w:t>at</w:t>
            </w:r>
            <w:r w:rsidR="00F825DD" w:rsidRPr="00AF697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641C6">
              <w:rPr>
                <w:rFonts w:ascii="Verdana" w:hAnsi="Verdana" w:cs="Arial"/>
                <w:sz w:val="22"/>
                <w:szCs w:val="22"/>
              </w:rPr>
              <w:t xml:space="preserve">Projects and </w:t>
            </w:r>
            <w:r w:rsidR="00F825DD" w:rsidRPr="00F641C6">
              <w:rPr>
                <w:rFonts w:ascii="Verdana" w:hAnsi="Verdana" w:cs="Arial"/>
                <w:sz w:val="22"/>
                <w:szCs w:val="22"/>
              </w:rPr>
              <w:t xml:space="preserve">Grants </w:t>
            </w:r>
            <w:r w:rsidR="00F641C6">
              <w:rPr>
                <w:rFonts w:ascii="Verdana" w:hAnsi="Verdana" w:cs="Arial"/>
                <w:sz w:val="22"/>
                <w:szCs w:val="22"/>
              </w:rPr>
              <w:t xml:space="preserve">Homepage </w:t>
            </w:r>
            <w:r w:rsidR="00F825DD" w:rsidRPr="00F641C6">
              <w:rPr>
                <w:rFonts w:ascii="Verdana" w:hAnsi="Verdana" w:cs="Arial"/>
                <w:sz w:val="22"/>
                <w:szCs w:val="22"/>
              </w:rPr>
              <w:t xml:space="preserve">&gt; </w:t>
            </w:r>
            <w:r w:rsidR="00F641C6">
              <w:rPr>
                <w:rFonts w:ascii="Verdana" w:hAnsi="Verdana" w:cs="Arial"/>
                <w:sz w:val="22"/>
                <w:szCs w:val="22"/>
              </w:rPr>
              <w:t>Grants</w:t>
            </w:r>
            <w:r w:rsidR="00F825DD" w:rsidRPr="00F641C6">
              <w:rPr>
                <w:rFonts w:ascii="Verdana" w:hAnsi="Verdana" w:cs="Arial"/>
                <w:sz w:val="22"/>
                <w:szCs w:val="22"/>
              </w:rPr>
              <w:t xml:space="preserve"> &gt; </w:t>
            </w:r>
            <w:r w:rsidR="00F641C6">
              <w:rPr>
                <w:rFonts w:ascii="Verdana" w:hAnsi="Verdana" w:cs="Arial"/>
                <w:sz w:val="22"/>
                <w:szCs w:val="22"/>
              </w:rPr>
              <w:t xml:space="preserve">Creating a Grant &gt; </w:t>
            </w:r>
            <w:r w:rsidR="004F18C8">
              <w:rPr>
                <w:rFonts w:ascii="Verdana" w:hAnsi="Verdana" w:cs="Arial"/>
                <w:sz w:val="22"/>
                <w:szCs w:val="22"/>
              </w:rPr>
              <w:t>Aw</w:t>
            </w:r>
            <w:r w:rsidR="00F825DD" w:rsidRPr="00F641C6">
              <w:rPr>
                <w:rFonts w:ascii="Verdana" w:hAnsi="Verdana" w:cs="Arial"/>
                <w:sz w:val="22"/>
                <w:szCs w:val="22"/>
              </w:rPr>
              <w:t>ard Profile</w:t>
            </w:r>
            <w:r w:rsidR="000E01C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E01CC">
              <w:rPr>
                <w:rFonts w:ascii="Verdana" w:hAnsi="Verdana" w:cs="Arial"/>
                <w:b/>
                <w:sz w:val="22"/>
                <w:szCs w:val="22"/>
              </w:rPr>
              <w:t xml:space="preserve">or </w:t>
            </w:r>
            <w:r w:rsidR="000E01CC">
              <w:rPr>
                <w:rFonts w:ascii="Verdana" w:hAnsi="Verdana" w:cs="Arial"/>
                <w:sz w:val="22"/>
                <w:szCs w:val="22"/>
              </w:rPr>
              <w:t>Navigator &gt; Grants &gt; Awards &gt; Award Profile.</w:t>
            </w:r>
          </w:p>
        </w:tc>
        <w:tc>
          <w:tcPr>
            <w:tcW w:w="6678" w:type="dxa"/>
          </w:tcPr>
          <w:p w:rsidR="00A760E9" w:rsidRPr="00AF697E" w:rsidRDefault="00F641C6" w:rsidP="006B610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87DC57" wp14:editId="3F7DE0F0">
                  <wp:extent cx="4103370" cy="185991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185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1C6" w:rsidRPr="00AF697E" w:rsidTr="00E675A0">
        <w:tc>
          <w:tcPr>
            <w:tcW w:w="648" w:type="dxa"/>
          </w:tcPr>
          <w:p w:rsidR="00F641C6" w:rsidRPr="00AF697E" w:rsidRDefault="00F641C6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F641C6" w:rsidRPr="00AF697E" w:rsidRDefault="00F641C6" w:rsidP="005017C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F641C6" w:rsidRDefault="00F641C6" w:rsidP="006B6101">
            <w:pPr>
              <w:rPr>
                <w:noProof/>
              </w:rPr>
            </w:pPr>
          </w:p>
        </w:tc>
      </w:tr>
    </w:tbl>
    <w:p w:rsidR="00D35629" w:rsidRPr="00AF697E" w:rsidRDefault="00D35629" w:rsidP="00D109F2">
      <w:pPr>
        <w:spacing w:after="100" w:afterAutospacing="1"/>
        <w:rPr>
          <w:rFonts w:ascii="Verdana" w:hAnsi="Verdana"/>
        </w:rPr>
      </w:pPr>
      <w:bookmarkStart w:id="0" w:name="_GoBack"/>
      <w:bookmarkEnd w:id="0"/>
    </w:p>
    <w:sectPr w:rsidR="00D35629" w:rsidRPr="00AF697E" w:rsidSect="00800E42">
      <w:footerReference w:type="default" r:id="rId1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11" w:rsidRDefault="00C56811" w:rsidP="00996C68">
      <w:r>
        <w:separator/>
      </w:r>
    </w:p>
  </w:endnote>
  <w:endnote w:type="continuationSeparator" w:id="0">
    <w:p w:rsidR="00C56811" w:rsidRDefault="00C56811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54" w:rsidRPr="00996C68" w:rsidRDefault="00900454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37132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37132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900454" w:rsidRDefault="00900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11" w:rsidRDefault="00C56811" w:rsidP="00996C68">
      <w:r>
        <w:separator/>
      </w:r>
    </w:p>
  </w:footnote>
  <w:footnote w:type="continuationSeparator" w:id="0">
    <w:p w:rsidR="00C56811" w:rsidRDefault="00C56811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D8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3793F"/>
    <w:multiLevelType w:val="hybridMultilevel"/>
    <w:tmpl w:val="7DD0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25ABE"/>
    <w:multiLevelType w:val="hybridMultilevel"/>
    <w:tmpl w:val="03F0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43936"/>
    <w:multiLevelType w:val="hybridMultilevel"/>
    <w:tmpl w:val="D666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078BB"/>
    <w:multiLevelType w:val="hybridMultilevel"/>
    <w:tmpl w:val="DAE4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481A"/>
    <w:rsid w:val="00017C04"/>
    <w:rsid w:val="000202B3"/>
    <w:rsid w:val="00031167"/>
    <w:rsid w:val="00046D31"/>
    <w:rsid w:val="00065551"/>
    <w:rsid w:val="00073898"/>
    <w:rsid w:val="0009483D"/>
    <w:rsid w:val="000A4B56"/>
    <w:rsid w:val="000E01CC"/>
    <w:rsid w:val="000E69AC"/>
    <w:rsid w:val="000E7D16"/>
    <w:rsid w:val="000F293F"/>
    <w:rsid w:val="000F5E43"/>
    <w:rsid w:val="00112160"/>
    <w:rsid w:val="00145465"/>
    <w:rsid w:val="00157F39"/>
    <w:rsid w:val="00161D65"/>
    <w:rsid w:val="00172439"/>
    <w:rsid w:val="00185A53"/>
    <w:rsid w:val="00185E14"/>
    <w:rsid w:val="001867A7"/>
    <w:rsid w:val="00197B74"/>
    <w:rsid w:val="001A6CF3"/>
    <w:rsid w:val="001B52C2"/>
    <w:rsid w:val="001B7DBC"/>
    <w:rsid w:val="001D4AD4"/>
    <w:rsid w:val="001F2537"/>
    <w:rsid w:val="001F69A1"/>
    <w:rsid w:val="00201623"/>
    <w:rsid w:val="00207949"/>
    <w:rsid w:val="00211B03"/>
    <w:rsid w:val="00214B77"/>
    <w:rsid w:val="00222809"/>
    <w:rsid w:val="00227937"/>
    <w:rsid w:val="00233313"/>
    <w:rsid w:val="002407E4"/>
    <w:rsid w:val="00244C1F"/>
    <w:rsid w:val="0024780E"/>
    <w:rsid w:val="002557FE"/>
    <w:rsid w:val="00264D16"/>
    <w:rsid w:val="00265739"/>
    <w:rsid w:val="00271391"/>
    <w:rsid w:val="0028217E"/>
    <w:rsid w:val="00296EBD"/>
    <w:rsid w:val="002C2743"/>
    <w:rsid w:val="002E1978"/>
    <w:rsid w:val="00305881"/>
    <w:rsid w:val="003064CA"/>
    <w:rsid w:val="0033639B"/>
    <w:rsid w:val="00341BE7"/>
    <w:rsid w:val="00343332"/>
    <w:rsid w:val="00345821"/>
    <w:rsid w:val="00351DE4"/>
    <w:rsid w:val="003520A0"/>
    <w:rsid w:val="00361C65"/>
    <w:rsid w:val="003854EB"/>
    <w:rsid w:val="0039653E"/>
    <w:rsid w:val="003A295A"/>
    <w:rsid w:val="003A37DE"/>
    <w:rsid w:val="003A774F"/>
    <w:rsid w:val="003B15D7"/>
    <w:rsid w:val="003B498E"/>
    <w:rsid w:val="003C3362"/>
    <w:rsid w:val="003D10DD"/>
    <w:rsid w:val="003D7A11"/>
    <w:rsid w:val="003F2AA2"/>
    <w:rsid w:val="0040197F"/>
    <w:rsid w:val="00403676"/>
    <w:rsid w:val="004128EE"/>
    <w:rsid w:val="004227A3"/>
    <w:rsid w:val="004242CE"/>
    <w:rsid w:val="004361D4"/>
    <w:rsid w:val="00466533"/>
    <w:rsid w:val="00483BDB"/>
    <w:rsid w:val="004847C7"/>
    <w:rsid w:val="004B75AA"/>
    <w:rsid w:val="004C084E"/>
    <w:rsid w:val="004C0BC4"/>
    <w:rsid w:val="004C6C06"/>
    <w:rsid w:val="004C7BBF"/>
    <w:rsid w:val="004E60F1"/>
    <w:rsid w:val="004F18C8"/>
    <w:rsid w:val="004F4050"/>
    <w:rsid w:val="0050009C"/>
    <w:rsid w:val="005017C7"/>
    <w:rsid w:val="00504C80"/>
    <w:rsid w:val="00511A8E"/>
    <w:rsid w:val="00521EDC"/>
    <w:rsid w:val="005252B8"/>
    <w:rsid w:val="00535F16"/>
    <w:rsid w:val="00544A7E"/>
    <w:rsid w:val="005559DD"/>
    <w:rsid w:val="005619DF"/>
    <w:rsid w:val="00596D4D"/>
    <w:rsid w:val="005B714B"/>
    <w:rsid w:val="005C4C83"/>
    <w:rsid w:val="005E3AB3"/>
    <w:rsid w:val="005F7B5A"/>
    <w:rsid w:val="006075D3"/>
    <w:rsid w:val="00611B4C"/>
    <w:rsid w:val="00624C1B"/>
    <w:rsid w:val="006412C5"/>
    <w:rsid w:val="00641E42"/>
    <w:rsid w:val="00652F36"/>
    <w:rsid w:val="00655F12"/>
    <w:rsid w:val="00671862"/>
    <w:rsid w:val="006A60FB"/>
    <w:rsid w:val="006B6101"/>
    <w:rsid w:val="006C39B7"/>
    <w:rsid w:val="006C4BC2"/>
    <w:rsid w:val="006D1B9A"/>
    <w:rsid w:val="006D1E78"/>
    <w:rsid w:val="006D4214"/>
    <w:rsid w:val="00706D9D"/>
    <w:rsid w:val="0072049B"/>
    <w:rsid w:val="00731301"/>
    <w:rsid w:val="007424DD"/>
    <w:rsid w:val="007607AB"/>
    <w:rsid w:val="0076130D"/>
    <w:rsid w:val="007735E6"/>
    <w:rsid w:val="007B111E"/>
    <w:rsid w:val="007B1262"/>
    <w:rsid w:val="007E38B9"/>
    <w:rsid w:val="007E6960"/>
    <w:rsid w:val="00800E42"/>
    <w:rsid w:val="00806DAA"/>
    <w:rsid w:val="00812A2C"/>
    <w:rsid w:val="00820AD1"/>
    <w:rsid w:val="00835DD3"/>
    <w:rsid w:val="0084482B"/>
    <w:rsid w:val="00853B49"/>
    <w:rsid w:val="00867C02"/>
    <w:rsid w:val="00890040"/>
    <w:rsid w:val="008A4C95"/>
    <w:rsid w:val="008B5B32"/>
    <w:rsid w:val="008C6EDA"/>
    <w:rsid w:val="008D2FAC"/>
    <w:rsid w:val="008D6101"/>
    <w:rsid w:val="008F4655"/>
    <w:rsid w:val="00900454"/>
    <w:rsid w:val="00916A14"/>
    <w:rsid w:val="00934316"/>
    <w:rsid w:val="0094387D"/>
    <w:rsid w:val="0096138D"/>
    <w:rsid w:val="00996C68"/>
    <w:rsid w:val="009E381A"/>
    <w:rsid w:val="009E5401"/>
    <w:rsid w:val="009F604E"/>
    <w:rsid w:val="00A008BC"/>
    <w:rsid w:val="00A01FC5"/>
    <w:rsid w:val="00A53F3B"/>
    <w:rsid w:val="00A760E9"/>
    <w:rsid w:val="00A867D5"/>
    <w:rsid w:val="00A92966"/>
    <w:rsid w:val="00AC3EA4"/>
    <w:rsid w:val="00AC500E"/>
    <w:rsid w:val="00AF697E"/>
    <w:rsid w:val="00B02D46"/>
    <w:rsid w:val="00B13BD3"/>
    <w:rsid w:val="00B37C9A"/>
    <w:rsid w:val="00B91997"/>
    <w:rsid w:val="00BC1B53"/>
    <w:rsid w:val="00BE2598"/>
    <w:rsid w:val="00BF4DE4"/>
    <w:rsid w:val="00C25C13"/>
    <w:rsid w:val="00C3566B"/>
    <w:rsid w:val="00C37132"/>
    <w:rsid w:val="00C54B5B"/>
    <w:rsid w:val="00C56811"/>
    <w:rsid w:val="00CB01DD"/>
    <w:rsid w:val="00CC5C66"/>
    <w:rsid w:val="00CE66D0"/>
    <w:rsid w:val="00CE70CA"/>
    <w:rsid w:val="00CE7F03"/>
    <w:rsid w:val="00CF4252"/>
    <w:rsid w:val="00D05114"/>
    <w:rsid w:val="00D06A26"/>
    <w:rsid w:val="00D078E8"/>
    <w:rsid w:val="00D109F2"/>
    <w:rsid w:val="00D12DB9"/>
    <w:rsid w:val="00D22CDD"/>
    <w:rsid w:val="00D35629"/>
    <w:rsid w:val="00D44C86"/>
    <w:rsid w:val="00D63829"/>
    <w:rsid w:val="00D750EC"/>
    <w:rsid w:val="00D77474"/>
    <w:rsid w:val="00D81B16"/>
    <w:rsid w:val="00D83D31"/>
    <w:rsid w:val="00DA2E4C"/>
    <w:rsid w:val="00DB39DE"/>
    <w:rsid w:val="00DB76F4"/>
    <w:rsid w:val="00DD2131"/>
    <w:rsid w:val="00DD7F86"/>
    <w:rsid w:val="00DE0CEC"/>
    <w:rsid w:val="00DF11FB"/>
    <w:rsid w:val="00DF5022"/>
    <w:rsid w:val="00E46737"/>
    <w:rsid w:val="00E563F6"/>
    <w:rsid w:val="00E56802"/>
    <w:rsid w:val="00E6316C"/>
    <w:rsid w:val="00E675A0"/>
    <w:rsid w:val="00E85CD2"/>
    <w:rsid w:val="00E9090B"/>
    <w:rsid w:val="00EA0A55"/>
    <w:rsid w:val="00EB148E"/>
    <w:rsid w:val="00EB2018"/>
    <w:rsid w:val="00EE0ABD"/>
    <w:rsid w:val="00EF043A"/>
    <w:rsid w:val="00F105AF"/>
    <w:rsid w:val="00F16688"/>
    <w:rsid w:val="00F3608C"/>
    <w:rsid w:val="00F5112D"/>
    <w:rsid w:val="00F641C6"/>
    <w:rsid w:val="00F664E4"/>
    <w:rsid w:val="00F67A85"/>
    <w:rsid w:val="00F81AF8"/>
    <w:rsid w:val="00F825DD"/>
    <w:rsid w:val="00FB65CC"/>
    <w:rsid w:val="00FB7A31"/>
    <w:rsid w:val="00FC1DC6"/>
    <w:rsid w:val="00FD368B"/>
    <w:rsid w:val="00FE06B3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910873"/>
  <w15:chartTrackingRefBased/>
  <w15:docId w15:val="{7C17A286-FD92-4728-9D77-672772A9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basedOn w:val="DefaultParagraphFont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styleId="Strong">
    <w:name w:val="Strong"/>
    <w:basedOn w:val="DefaultParagraphFont"/>
    <w:uiPriority w:val="22"/>
    <w:qFormat/>
    <w:rsid w:val="00D078E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5A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5A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6E24-915E-4BAE-AD55-19AF8DA1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arobinson</dc:creator>
  <cp:keywords/>
  <dc:description/>
  <cp:lastModifiedBy>Shaver, Linda [DASM]</cp:lastModifiedBy>
  <cp:revision>5</cp:revision>
  <cp:lastPrinted>2012-12-06T13:40:00Z</cp:lastPrinted>
  <dcterms:created xsi:type="dcterms:W3CDTF">2019-03-12T13:06:00Z</dcterms:created>
  <dcterms:modified xsi:type="dcterms:W3CDTF">2019-03-18T20:46:00Z</dcterms:modified>
</cp:coreProperties>
</file>