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858C80" w14:textId="6031427B" w:rsidR="00C83911" w:rsidRDefault="00273DFD">
      <w:pPr>
        <w:pStyle w:val="BodyText"/>
        <w:ind w:left="118"/>
        <w:rPr>
          <w:rFonts w:ascii="Times New Roman"/>
          <w:sz w:val="20"/>
        </w:rPr>
      </w:pPr>
      <w:r>
        <w:rPr>
          <w:rFonts w:ascii="Times New Roman"/>
          <w:sz w:val="20"/>
        </w:rPr>
      </w:r>
      <w:r>
        <w:rPr>
          <w:rFonts w:ascii="Times New Roman"/>
          <w:sz w:val="20"/>
        </w:rPr>
        <w:pict w14:anchorId="42858C8B">
          <v:group id="_x0000_s1042" style="width:545.2pt;height:58.15pt;mso-position-horizontal-relative:char;mso-position-vertical-relative:line" coordsize="10786,1163">
            <v:shape id="_x0000_s1052" style="position:absolute;left:1622;top:7;width:9156;height:1134" coordorigin="1623,7" coordsize="9156,1134" path="m1623,7r,1134l10240,1141r73,-5l10383,1122r67,-23l10512,1068r57,-39l10621,983r46,-51l10705,874r31,-62l10759,746r15,-70l10779,603r,-57l10774,473r-15,-70l10736,336r-31,-62l10667,217r-46,-52l10569,120r-57,-39l10450,50r-66,-23l10314,12r-74,-5l1623,7xe" filled="f" strokeweight=".72pt">
              <v:path arrowok="t"/>
            </v:shape>
            <v:shape id="_x0000_s1051" style="position:absolute;left:7;top:7;width:1616;height:1134" coordorigin="7,7" coordsize="1616,1134" path="m1623,7l546,7r-73,5l403,26,336,50,274,81r-57,38l165,165r-46,52l81,274,50,336,26,403,12,473,7,546r,57l12,676r14,70l50,812r31,62l119,932r46,51l217,1029r57,39l336,1099r67,23l473,1136r73,5l1623,1141,1623,7xe" fillcolor="black" stroked="f">
              <v:path arrowok="t"/>
            </v:shape>
            <v:shape id="_x0000_s1050" style="position:absolute;left:7;top:7;width:1616;height:1134" coordorigin="7,7" coordsize="1616,1134" path="m1623,7l546,7r-73,5l403,26,336,50,274,81r-57,38l165,165r-46,52l81,274,50,336,26,403,12,473,7,546r,57l12,676r14,70l50,812r31,62l119,932r46,51l217,1029r57,39l336,1099r67,23l473,1136r73,5l1623,1141,1623,7xe" filled="f" strokeweight=".72pt">
              <v:path arrowok="t"/>
            </v:shape>
            <v:line id="_x0000_s1049" style="position:absolute" from="1623,574" to="10779,574" strokeweight=".72pt"/>
            <v:line id="_x0000_s1048" style="position:absolute" from="7188,574" to="7188,1141" strokeweight=".72pt"/>
            <v:line id="_x0000_s1047" style="position:absolute" from="1515,7" to="1515,1141" strokecolor="white" strokeweight="1pt">
              <v:stroke dashstyle="dot"/>
            </v:line>
            <v:rect id="_x0000_s1046" style="position:absolute;left:1622;top:574;width:5566;height:567"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90;top:212;width:950;height:950">
              <v:imagedata r:id="rId10" o:title=""/>
            </v:shape>
            <v:shapetype id="_x0000_t202" coordsize="21600,21600" o:spt="202" path="m,l,21600r21600,l21600,xe">
              <v:stroke joinstyle="miter"/>
              <v:path gradientshapeok="t" o:connecttype="rect"/>
            </v:shapetype>
            <v:shape id="_x0000_s1044" type="#_x0000_t202" style="position:absolute;width:10786;height:1163" filled="f" stroked="f">
              <v:textbox inset="0,0,0,0">
                <w:txbxContent>
                  <w:p w14:paraId="42858C9A" w14:textId="77777777" w:rsidR="00C83911" w:rsidRDefault="00C83911">
                    <w:pPr>
                      <w:spacing w:before="5"/>
                      <w:rPr>
                        <w:rFonts w:ascii="Times New Roman"/>
                        <w:sz w:val="24"/>
                      </w:rPr>
                    </w:pPr>
                  </w:p>
                  <w:p w14:paraId="42858C9B" w14:textId="77777777" w:rsidR="00C83911" w:rsidRDefault="00676A1C">
                    <w:pPr>
                      <w:ind w:left="1666"/>
                      <w:rPr>
                        <w:b/>
                        <w:sz w:val="24"/>
                      </w:rPr>
                    </w:pPr>
                    <w:bookmarkStart w:id="1" w:name="AM_Tool_6_-_Processing_Asset_Vouchers_Wh"/>
                    <w:bookmarkStart w:id="2" w:name="Page-1"/>
                    <w:bookmarkEnd w:id="1"/>
                    <w:bookmarkEnd w:id="2"/>
                    <w:r>
                      <w:rPr>
                        <w:b/>
                        <w:sz w:val="24"/>
                      </w:rPr>
                      <w:t>AM Tool 6 – Processing Asset Vouchers When Integration Began in Purchasing</w:t>
                    </w:r>
                  </w:p>
                  <w:p w14:paraId="42858C9C" w14:textId="7C6ED73E" w:rsidR="00C83911" w:rsidRDefault="001F669D">
                    <w:pPr>
                      <w:spacing w:before="147"/>
                      <w:ind w:right="1199"/>
                      <w:jc w:val="right"/>
                      <w:rPr>
                        <w:sz w:val="24"/>
                      </w:rPr>
                    </w:pPr>
                    <w:r>
                      <w:rPr>
                        <w:sz w:val="24"/>
                      </w:rPr>
                      <w:t>04</w:t>
                    </w:r>
                    <w:r w:rsidR="00676A1C">
                      <w:rPr>
                        <w:sz w:val="24"/>
                      </w:rPr>
                      <w:t>/</w:t>
                    </w:r>
                    <w:r>
                      <w:rPr>
                        <w:sz w:val="24"/>
                      </w:rPr>
                      <w:t>17</w:t>
                    </w:r>
                    <w:r w:rsidR="00676A1C">
                      <w:rPr>
                        <w:sz w:val="24"/>
                      </w:rPr>
                      <w:t>/</w:t>
                    </w:r>
                    <w:r>
                      <w:rPr>
                        <w:sz w:val="24"/>
                      </w:rPr>
                      <w:t>2019</w:t>
                    </w:r>
                  </w:p>
                </w:txbxContent>
              </v:textbox>
            </v:shape>
            <v:shape id="_x0000_s1043" type="#_x0000_t202" style="position:absolute;left:4125;top:712;width:581;height:269" filled="f" stroked="f">
              <v:textbox inset="0,0,0,0">
                <w:txbxContent>
                  <w:p w14:paraId="42858C9D" w14:textId="60B4877C" w:rsidR="00C83911" w:rsidRDefault="00676A1C">
                    <w:pPr>
                      <w:spacing w:line="268" w:lineRule="exact"/>
                      <w:rPr>
                        <w:sz w:val="24"/>
                      </w:rPr>
                    </w:pPr>
                    <w:r>
                      <w:rPr>
                        <w:sz w:val="24"/>
                      </w:rPr>
                      <w:t>V.1.</w:t>
                    </w:r>
                    <w:r w:rsidR="001F669D">
                      <w:rPr>
                        <w:sz w:val="24"/>
                      </w:rPr>
                      <w:t>1</w:t>
                    </w:r>
                  </w:p>
                </w:txbxContent>
              </v:textbox>
            </v:shape>
            <w10:anchorlock/>
          </v:group>
        </w:pict>
      </w:r>
    </w:p>
    <w:p w14:paraId="42858C81" w14:textId="643DB654" w:rsidR="00C83911" w:rsidRDefault="00273DFD">
      <w:pPr>
        <w:pStyle w:val="BodyText"/>
        <w:spacing w:before="3"/>
        <w:rPr>
          <w:rFonts w:ascii="Times New Roman"/>
          <w:sz w:val="19"/>
        </w:rPr>
      </w:pPr>
      <w:r>
        <w:pict w14:anchorId="42858C8C">
          <v:shape id="_x0000_s1041" type="#_x0000_t202" style="position:absolute;margin-left:22.45pt;margin-top:13.2pt;width:544.5pt;height:93.55pt;z-index:1096;mso-wrap-distance-left:0;mso-wrap-distance-right:0;mso-position-horizontal-relative:page" fillcolor="#f8f86c" strokeweight=".24pt">
            <v:textbox inset="0,0,0,0">
              <w:txbxContent>
                <w:p w14:paraId="42858C9E" w14:textId="77777777" w:rsidR="00C83911" w:rsidRDefault="00676A1C" w:rsidP="00BE17FF">
                  <w:pPr>
                    <w:pStyle w:val="BodyText"/>
                    <w:spacing w:before="60" w:line="249" w:lineRule="auto"/>
                    <w:ind w:left="53" w:right="51" w:hanging="1"/>
                  </w:pPr>
                  <w:r>
                    <w:t>This document provides instruction on how to process a Voucher that contains asset data. These instructions are for agencies who begin asset integration in the Purchasing module by populating the Asset Management Business Unit and Profile ID fields on either the Requisition or Purchase Order.</w:t>
                  </w:r>
                </w:p>
                <w:p w14:paraId="42858C9F" w14:textId="77777777" w:rsidR="00C83911" w:rsidRDefault="00676A1C" w:rsidP="00BE17FF">
                  <w:pPr>
                    <w:pStyle w:val="BodyText"/>
                    <w:spacing w:before="3" w:line="249" w:lineRule="auto"/>
                    <w:ind w:left="53" w:right="265"/>
                  </w:pPr>
                  <w:r>
                    <w:t>Note this document does not cover every step to processing a Voucher; only the pertinent asset- related data is included. Additional instruction on processing a Voucher can be found in the Accounts Payable training documents.</w:t>
                  </w:r>
                </w:p>
              </w:txbxContent>
            </v:textbox>
            <w10:wrap type="topAndBottom" anchorx="page"/>
          </v:shape>
        </w:pict>
      </w:r>
    </w:p>
    <w:p w14:paraId="42858C82" w14:textId="2E88904E" w:rsidR="00C83911" w:rsidRDefault="00273DFD">
      <w:pPr>
        <w:pStyle w:val="BodyText"/>
        <w:spacing w:before="4"/>
        <w:rPr>
          <w:rFonts w:ascii="Times New Roman"/>
          <w:sz w:val="10"/>
        </w:rPr>
      </w:pPr>
      <w:r>
        <w:pict w14:anchorId="42858C8D">
          <v:group id="_x0000_s1038" style="position:absolute;margin-left:22.45pt;margin-top:105.25pt;width:544.85pt;height:261.55pt;z-index:1144;mso-wrap-distance-left:0;mso-wrap-distance-right:0;mso-position-horizontal-relative:page" coordorigin="560,2326" coordsize="10786,5231">
            <v:shape id="_x0000_s1040" type="#_x0000_t75" style="position:absolute;left:4252;top:2391;width:679;height:679">
              <v:imagedata r:id="rId11" o:title=""/>
            </v:shape>
            <v:shape id="_x0000_s1039" type="#_x0000_t202" style="position:absolute;left:566;top:2333;width:10772;height:5216" filled="f" strokeweight=".72pt">
              <v:textbox inset="0,0,0,0">
                <w:txbxContent>
                  <w:p w14:paraId="42858CA0" w14:textId="77777777" w:rsidR="00C83911" w:rsidRDefault="00676A1C">
                    <w:pPr>
                      <w:spacing w:before="208"/>
                      <w:ind w:left="4457"/>
                      <w:rPr>
                        <w:b/>
                        <w:sz w:val="24"/>
                      </w:rPr>
                    </w:pPr>
                    <w:r>
                      <w:rPr>
                        <w:b/>
                        <w:sz w:val="24"/>
                      </w:rPr>
                      <w:t>Foundation Information</w:t>
                    </w:r>
                  </w:p>
                  <w:p w14:paraId="42858CA1" w14:textId="0CBC7BBD" w:rsidR="00C83911" w:rsidRDefault="00676A1C">
                    <w:pPr>
                      <w:spacing w:before="231" w:line="249" w:lineRule="auto"/>
                      <w:ind w:left="252" w:right="454"/>
                      <w:rPr>
                        <w:sz w:val="24"/>
                      </w:rPr>
                    </w:pPr>
                    <w:r>
                      <w:rPr>
                        <w:sz w:val="24"/>
                      </w:rPr>
                      <w:t xml:space="preserve">It is important to understand </w:t>
                    </w:r>
                    <w:r w:rsidR="00020373">
                      <w:rPr>
                        <w:sz w:val="24"/>
                      </w:rPr>
                      <w:t>three</w:t>
                    </w:r>
                    <w:r>
                      <w:rPr>
                        <w:sz w:val="24"/>
                      </w:rPr>
                      <w:t xml:space="preserve"> basic asset concepts before processing an asset Voucher. All of these are defined in the </w:t>
                    </w:r>
                    <w:r>
                      <w:rPr>
                        <w:b/>
                        <w:sz w:val="24"/>
                        <w:u w:val="thick"/>
                      </w:rPr>
                      <w:t>Asset Management—The Basics Training Guide</w:t>
                    </w:r>
                    <w:r>
                      <w:rPr>
                        <w:b/>
                        <w:sz w:val="24"/>
                      </w:rPr>
                      <w:t xml:space="preserve"> </w:t>
                    </w:r>
                    <w:r>
                      <w:rPr>
                        <w:sz w:val="24"/>
                      </w:rPr>
                      <w:t>located on the SMART website under the Training page, Asset Management section.</w:t>
                    </w:r>
                  </w:p>
                  <w:p w14:paraId="42858CA2" w14:textId="77777777" w:rsidR="00C83911" w:rsidRDefault="00C83911">
                    <w:pPr>
                      <w:spacing w:before="3"/>
                      <w:rPr>
                        <w:rFonts w:ascii="Times New Roman"/>
                        <w:sz w:val="25"/>
                      </w:rPr>
                    </w:pPr>
                  </w:p>
                  <w:p w14:paraId="42858CA3" w14:textId="3B477F7A" w:rsidR="00C83911" w:rsidRDefault="00676A1C">
                    <w:pPr>
                      <w:numPr>
                        <w:ilvl w:val="0"/>
                        <w:numId w:val="2"/>
                      </w:numPr>
                      <w:tabs>
                        <w:tab w:val="left" w:pos="853"/>
                      </w:tabs>
                      <w:rPr>
                        <w:sz w:val="24"/>
                      </w:rPr>
                    </w:pPr>
                    <w:r>
                      <w:rPr>
                        <w:sz w:val="24"/>
                      </w:rPr>
                      <w:t>You should know the definition of</w:t>
                    </w:r>
                    <w:r>
                      <w:rPr>
                        <w:spacing w:val="-1"/>
                        <w:sz w:val="24"/>
                      </w:rPr>
                      <w:t xml:space="preserve"> </w:t>
                    </w:r>
                    <w:r w:rsidR="00020373" w:rsidRPr="00020373">
                      <w:rPr>
                        <w:b/>
                        <w:sz w:val="24"/>
                      </w:rPr>
                      <w:t>‘A</w:t>
                    </w:r>
                    <w:r>
                      <w:rPr>
                        <w:b/>
                        <w:sz w:val="24"/>
                      </w:rPr>
                      <w:t>sset</w:t>
                    </w:r>
                    <w:r w:rsidR="00020373">
                      <w:rPr>
                        <w:b/>
                        <w:sz w:val="24"/>
                      </w:rPr>
                      <w:t>’</w:t>
                    </w:r>
                    <w:r>
                      <w:rPr>
                        <w:sz w:val="24"/>
                      </w:rPr>
                      <w:t>.</w:t>
                    </w:r>
                  </w:p>
                  <w:p w14:paraId="42858CA4" w14:textId="40F24157" w:rsidR="00C83911" w:rsidRDefault="00676A1C">
                    <w:pPr>
                      <w:numPr>
                        <w:ilvl w:val="0"/>
                        <w:numId w:val="2"/>
                      </w:numPr>
                      <w:tabs>
                        <w:tab w:val="left" w:pos="853"/>
                      </w:tabs>
                      <w:spacing w:before="12"/>
                      <w:rPr>
                        <w:sz w:val="24"/>
                      </w:rPr>
                    </w:pPr>
                    <w:r>
                      <w:rPr>
                        <w:sz w:val="24"/>
                      </w:rPr>
                      <w:t xml:space="preserve">You must </w:t>
                    </w:r>
                    <w:proofErr w:type="gramStart"/>
                    <w:r>
                      <w:rPr>
                        <w:sz w:val="24"/>
                      </w:rPr>
                      <w:t>have an understanding of</w:t>
                    </w:r>
                    <w:proofErr w:type="gramEnd"/>
                    <w:r>
                      <w:rPr>
                        <w:sz w:val="24"/>
                      </w:rPr>
                      <w:t xml:space="preserve"> </w:t>
                    </w:r>
                    <w:r>
                      <w:rPr>
                        <w:b/>
                        <w:sz w:val="24"/>
                      </w:rPr>
                      <w:t>Profile</w:t>
                    </w:r>
                    <w:r>
                      <w:rPr>
                        <w:b/>
                        <w:spacing w:val="-5"/>
                        <w:sz w:val="24"/>
                      </w:rPr>
                      <w:t xml:space="preserve"> </w:t>
                    </w:r>
                    <w:r>
                      <w:rPr>
                        <w:b/>
                        <w:sz w:val="24"/>
                      </w:rPr>
                      <w:t>ID</w:t>
                    </w:r>
                    <w:r w:rsidRPr="00020373">
                      <w:rPr>
                        <w:b/>
                        <w:sz w:val="24"/>
                      </w:rPr>
                      <w:t>s</w:t>
                    </w:r>
                    <w:r>
                      <w:rPr>
                        <w:sz w:val="24"/>
                      </w:rPr>
                      <w:t>.</w:t>
                    </w:r>
                  </w:p>
                  <w:p w14:paraId="42858CA5" w14:textId="5238C306" w:rsidR="00C83911" w:rsidRDefault="00676A1C">
                    <w:pPr>
                      <w:numPr>
                        <w:ilvl w:val="0"/>
                        <w:numId w:val="2"/>
                      </w:numPr>
                      <w:tabs>
                        <w:tab w:val="left" w:pos="853"/>
                      </w:tabs>
                      <w:spacing w:before="12"/>
                      <w:rPr>
                        <w:sz w:val="24"/>
                      </w:rPr>
                    </w:pPr>
                    <w:r>
                      <w:rPr>
                        <w:sz w:val="24"/>
                      </w:rPr>
                      <w:t xml:space="preserve">You must know the </w:t>
                    </w:r>
                    <w:r>
                      <w:rPr>
                        <w:b/>
                        <w:sz w:val="24"/>
                      </w:rPr>
                      <w:t xml:space="preserve">Capitalization Thresholds </w:t>
                    </w:r>
                    <w:r>
                      <w:rPr>
                        <w:sz w:val="24"/>
                      </w:rPr>
                      <w:t>utilized by the</w:t>
                    </w:r>
                    <w:r>
                      <w:rPr>
                        <w:spacing w:val="-4"/>
                        <w:sz w:val="24"/>
                      </w:rPr>
                      <w:t xml:space="preserve"> </w:t>
                    </w:r>
                    <w:r>
                      <w:rPr>
                        <w:sz w:val="24"/>
                      </w:rPr>
                      <w:t>State</w:t>
                    </w:r>
                    <w:r w:rsidR="00FD4B60">
                      <w:rPr>
                        <w:sz w:val="24"/>
                      </w:rPr>
                      <w:t xml:space="preserve"> of Kansas</w:t>
                    </w:r>
                    <w:r>
                      <w:rPr>
                        <w:sz w:val="24"/>
                      </w:rPr>
                      <w:t>.</w:t>
                    </w:r>
                  </w:p>
                  <w:p w14:paraId="42858CA6" w14:textId="77777777" w:rsidR="00C83911" w:rsidRDefault="00C83911">
                    <w:pPr>
                      <w:spacing w:before="1"/>
                      <w:rPr>
                        <w:rFonts w:ascii="Times New Roman"/>
                        <w:sz w:val="26"/>
                      </w:rPr>
                    </w:pPr>
                  </w:p>
                  <w:p w14:paraId="42858CA7" w14:textId="77777777" w:rsidR="00C83911" w:rsidRDefault="00676A1C">
                    <w:pPr>
                      <w:spacing w:line="249" w:lineRule="auto"/>
                      <w:ind w:left="252" w:right="388"/>
                      <w:rPr>
                        <w:sz w:val="24"/>
                      </w:rPr>
                    </w:pPr>
                    <w:r>
                      <w:rPr>
                        <w:sz w:val="24"/>
                      </w:rPr>
                      <w:t xml:space="preserve">There are two fields that trigger the integration: the </w:t>
                    </w:r>
                    <w:r>
                      <w:rPr>
                        <w:b/>
                        <w:sz w:val="24"/>
                      </w:rPr>
                      <w:t xml:space="preserve">AM Business Unit </w:t>
                    </w:r>
                    <w:r>
                      <w:rPr>
                        <w:sz w:val="24"/>
                      </w:rPr>
                      <w:t xml:space="preserve">(your business unit) and the </w:t>
                    </w:r>
                    <w:r>
                      <w:rPr>
                        <w:b/>
                        <w:sz w:val="24"/>
                      </w:rPr>
                      <w:t>Profile ID</w:t>
                    </w:r>
                    <w:r>
                      <w:rPr>
                        <w:sz w:val="24"/>
                      </w:rPr>
                      <w:t>. It is critical that the correct Profile ID is selected on these documents to prevent processing problems in the AM module.</w:t>
                    </w:r>
                  </w:p>
                  <w:p w14:paraId="42858CA8" w14:textId="77777777" w:rsidR="00C83911" w:rsidRDefault="00C83911">
                    <w:pPr>
                      <w:spacing w:before="4"/>
                      <w:rPr>
                        <w:rFonts w:ascii="Times New Roman"/>
                        <w:sz w:val="25"/>
                      </w:rPr>
                    </w:pPr>
                  </w:p>
                  <w:p w14:paraId="42858CA9" w14:textId="6DC0E4BA" w:rsidR="00C83911" w:rsidRDefault="00676A1C">
                    <w:pPr>
                      <w:spacing w:line="249" w:lineRule="auto"/>
                      <w:ind w:left="252" w:right="396"/>
                      <w:rPr>
                        <w:sz w:val="24"/>
                      </w:rPr>
                    </w:pPr>
                    <w:r>
                      <w:rPr>
                        <w:sz w:val="24"/>
                      </w:rPr>
                      <w:t>Adjustments to existing asset costs (as in the case of Construction in Progress (CIP) assets) must come from the voucher only. The system assumes that Requisitions and PO's are for new assets.</w:t>
                    </w:r>
                  </w:p>
                </w:txbxContent>
              </v:textbox>
            </v:shape>
            <w10:wrap type="topAndBottom" anchorx="page"/>
          </v:group>
        </w:pict>
      </w:r>
    </w:p>
    <w:p w14:paraId="42858C83" w14:textId="29840B52" w:rsidR="00C83911" w:rsidRDefault="00273DFD">
      <w:pPr>
        <w:pStyle w:val="BodyText"/>
        <w:spacing w:before="9"/>
        <w:rPr>
          <w:rFonts w:ascii="Times New Roman"/>
          <w:sz w:val="12"/>
        </w:rPr>
      </w:pPr>
      <w:r>
        <w:rPr>
          <w:rFonts w:ascii="Times New Roman"/>
          <w:noProof/>
          <w:sz w:val="12"/>
        </w:rPr>
        <w:pict w14:anchorId="49B2FEF6">
          <v:rect id="_x0000_s1054" style="position:absolute;margin-left:-1.05pt;margin-top:270.55pt;width:546.35pt;height:306.8pt;z-index:-251658240"/>
        </w:pict>
      </w:r>
    </w:p>
    <w:p w14:paraId="4F2285D4" w14:textId="2A13CF55" w:rsidR="00700DDE" w:rsidRDefault="00E70EDF" w:rsidP="00633B75">
      <w:pPr>
        <w:spacing w:before="116" w:line="249" w:lineRule="auto"/>
        <w:ind w:left="118" w:right="524"/>
        <w:rPr>
          <w:sz w:val="24"/>
        </w:rPr>
      </w:pPr>
      <w:r>
        <w:rPr>
          <w:b/>
          <w:sz w:val="24"/>
        </w:rPr>
        <w:t xml:space="preserve"> </w:t>
      </w:r>
      <w:r w:rsidR="00EF7716">
        <w:rPr>
          <w:b/>
          <w:sz w:val="24"/>
        </w:rPr>
        <w:t xml:space="preserve">Homepage </w:t>
      </w:r>
      <w:r w:rsidR="00700DDE" w:rsidRPr="0012382F">
        <w:rPr>
          <w:b/>
          <w:sz w:val="24"/>
        </w:rPr>
        <w:t>Navigation</w:t>
      </w:r>
      <w:r w:rsidR="00700DDE" w:rsidRPr="0012382F">
        <w:rPr>
          <w:sz w:val="24"/>
        </w:rPr>
        <w:t xml:space="preserve">: </w:t>
      </w:r>
      <w:r w:rsidR="00666A50">
        <w:rPr>
          <w:sz w:val="24"/>
        </w:rPr>
        <w:t>Accounts Payable&gt;Vouchers&gt;</w:t>
      </w:r>
      <w:r w:rsidR="007E0182">
        <w:rPr>
          <w:sz w:val="24"/>
        </w:rPr>
        <w:t xml:space="preserve">Add/Update&gt;Regular </w:t>
      </w:r>
      <w:r w:rsidR="00293D7F">
        <w:rPr>
          <w:sz w:val="24"/>
        </w:rPr>
        <w:t>Entry</w:t>
      </w:r>
    </w:p>
    <w:p w14:paraId="4715260A" w14:textId="07CAD0E2" w:rsidR="00EF7716" w:rsidRDefault="00E70EDF" w:rsidP="00633B75">
      <w:pPr>
        <w:spacing w:before="116" w:line="249" w:lineRule="auto"/>
        <w:ind w:left="118" w:right="524"/>
        <w:rPr>
          <w:b/>
          <w:sz w:val="24"/>
        </w:rPr>
      </w:pPr>
      <w:r>
        <w:rPr>
          <w:b/>
          <w:sz w:val="24"/>
        </w:rPr>
        <w:t xml:space="preserve"> </w:t>
      </w:r>
      <w:r w:rsidR="00EF7716">
        <w:rPr>
          <w:b/>
          <w:sz w:val="24"/>
        </w:rPr>
        <w:t>Or</w:t>
      </w:r>
    </w:p>
    <w:p w14:paraId="52C29887" w14:textId="334F68BF" w:rsidR="00D27D3D" w:rsidRDefault="00E70EDF" w:rsidP="00D2799C">
      <w:pPr>
        <w:spacing w:before="116" w:line="249" w:lineRule="auto"/>
        <w:ind w:left="118" w:right="524"/>
        <w:rPr>
          <w:sz w:val="24"/>
        </w:rPr>
      </w:pPr>
      <w:r>
        <w:rPr>
          <w:b/>
          <w:sz w:val="24"/>
        </w:rPr>
        <w:t xml:space="preserve"> </w:t>
      </w:r>
      <w:proofErr w:type="spellStart"/>
      <w:r w:rsidR="00EF7716" w:rsidRPr="00EF7716">
        <w:rPr>
          <w:b/>
          <w:sz w:val="24"/>
        </w:rPr>
        <w:t>NavBar</w:t>
      </w:r>
      <w:proofErr w:type="spellEnd"/>
      <w:r w:rsidR="00EF7716">
        <w:rPr>
          <w:sz w:val="24"/>
        </w:rPr>
        <w:t xml:space="preserve">: </w:t>
      </w:r>
      <w:r w:rsidR="00921E95">
        <w:rPr>
          <w:sz w:val="24"/>
        </w:rPr>
        <w:t>Navigator&gt;</w:t>
      </w:r>
      <w:r w:rsidR="00293D7F">
        <w:rPr>
          <w:sz w:val="24"/>
        </w:rPr>
        <w:t>Accounts Payable&gt;</w:t>
      </w:r>
      <w:r w:rsidR="007D6DC3">
        <w:rPr>
          <w:sz w:val="24"/>
        </w:rPr>
        <w:t>Vouchers&gt;Add/Update&gt;Regular Entry</w:t>
      </w:r>
    </w:p>
    <w:p w14:paraId="1E77BE40" w14:textId="77777777" w:rsidR="00D2799C" w:rsidRPr="00D2799C" w:rsidRDefault="00D2799C" w:rsidP="00D2799C">
      <w:pPr>
        <w:spacing w:before="116" w:line="249" w:lineRule="auto"/>
        <w:ind w:left="118" w:right="524"/>
        <w:rPr>
          <w:sz w:val="24"/>
        </w:rPr>
      </w:pPr>
    </w:p>
    <w:p w14:paraId="7239A0B4" w14:textId="7B907FEB" w:rsidR="00700DDE" w:rsidRDefault="00700DDE" w:rsidP="00E70EDF">
      <w:pPr>
        <w:spacing w:line="249" w:lineRule="auto"/>
        <w:ind w:left="118" w:right="990"/>
        <w:rPr>
          <w:sz w:val="24"/>
          <w:szCs w:val="24"/>
        </w:rPr>
      </w:pPr>
      <w:r w:rsidRPr="0012382F">
        <w:rPr>
          <w:sz w:val="24"/>
        </w:rPr>
        <w:t xml:space="preserve">Asset data is located on the </w:t>
      </w:r>
      <w:r w:rsidRPr="0012382F">
        <w:rPr>
          <w:b/>
          <w:sz w:val="24"/>
        </w:rPr>
        <w:t xml:space="preserve">Assets tab </w:t>
      </w:r>
      <w:r w:rsidRPr="0012382F">
        <w:rPr>
          <w:sz w:val="24"/>
        </w:rPr>
        <w:t xml:space="preserve">in the </w:t>
      </w:r>
      <w:r w:rsidRPr="0012382F">
        <w:rPr>
          <w:b/>
          <w:sz w:val="24"/>
        </w:rPr>
        <w:t xml:space="preserve">Distribution Lines Section </w:t>
      </w:r>
      <w:r w:rsidRPr="0012382F">
        <w:rPr>
          <w:sz w:val="24"/>
        </w:rPr>
        <w:t xml:space="preserve">under </w:t>
      </w:r>
      <w:r w:rsidRPr="0012382F">
        <w:rPr>
          <w:b/>
          <w:sz w:val="24"/>
        </w:rPr>
        <w:t xml:space="preserve">Invoice </w:t>
      </w:r>
      <w:r w:rsidR="00464DDA">
        <w:rPr>
          <w:b/>
          <w:sz w:val="24"/>
        </w:rPr>
        <w:t xml:space="preserve">   </w:t>
      </w:r>
      <w:r w:rsidRPr="0012382F">
        <w:rPr>
          <w:b/>
          <w:sz w:val="24"/>
        </w:rPr>
        <w:t>Lines</w:t>
      </w:r>
      <w:r w:rsidRPr="0012382F">
        <w:rPr>
          <w:sz w:val="24"/>
        </w:rPr>
        <w:t>.</w:t>
      </w:r>
      <w:r w:rsidR="007929FC">
        <w:rPr>
          <w:sz w:val="24"/>
        </w:rPr>
        <w:t xml:space="preserve">  </w:t>
      </w:r>
      <w:r w:rsidRPr="0012382F">
        <w:rPr>
          <w:sz w:val="24"/>
          <w:szCs w:val="24"/>
        </w:rPr>
        <w:t>If the AM BU and Profile ID were entered on either the Requisition or Purchase Order and the Copy PO button or the Worksheet Copy Option dropdown is used to associate the Purchase Order to the Voucher, asset information will default into the Voucher.</w:t>
      </w:r>
    </w:p>
    <w:p w14:paraId="36081E2F" w14:textId="77777777" w:rsidR="00633B75" w:rsidRDefault="00633B75" w:rsidP="00633B75">
      <w:pPr>
        <w:ind w:left="118"/>
        <w:rPr>
          <w:sz w:val="24"/>
          <w:szCs w:val="24"/>
        </w:rPr>
      </w:pPr>
    </w:p>
    <w:p w14:paraId="172A5C45" w14:textId="2DD9B141" w:rsidR="00700DDE" w:rsidRDefault="00676A1C" w:rsidP="00B95ADD">
      <w:pPr>
        <w:pStyle w:val="BodyText"/>
        <w:spacing w:before="9"/>
        <w:ind w:left="118"/>
        <w:rPr>
          <w:rFonts w:ascii="Times New Roman"/>
          <w:sz w:val="12"/>
        </w:rPr>
      </w:pPr>
      <w:r w:rsidRPr="00676A1C">
        <w:rPr>
          <w:noProof/>
        </w:rPr>
        <w:drawing>
          <wp:inline distT="0" distB="0" distL="0" distR="0" wp14:anchorId="1371CAFB" wp14:editId="302AB0D3">
            <wp:extent cx="6434920" cy="1743788"/>
            <wp:effectExtent l="19050" t="1905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3160" cy="1754151"/>
                    </a:xfrm>
                    <a:prstGeom prst="rect">
                      <a:avLst/>
                    </a:prstGeom>
                    <a:ln>
                      <a:solidFill>
                        <a:schemeClr val="accent1"/>
                      </a:solidFill>
                    </a:ln>
                  </pic:spPr>
                </pic:pic>
              </a:graphicData>
            </a:graphic>
          </wp:inline>
        </w:drawing>
      </w:r>
    </w:p>
    <w:p w14:paraId="42858C84" w14:textId="77777777" w:rsidR="00C83911" w:rsidRDefault="00C83911">
      <w:pPr>
        <w:rPr>
          <w:rFonts w:ascii="Times New Roman"/>
          <w:sz w:val="12"/>
        </w:rPr>
        <w:sectPr w:rsidR="00C83911">
          <w:footerReference w:type="default" r:id="rId13"/>
          <w:type w:val="continuous"/>
          <w:pgSz w:w="11930" w:h="16860"/>
          <w:pgMar w:top="280" w:right="460" w:bottom="560" w:left="440" w:header="720" w:footer="373" w:gutter="0"/>
          <w:cols w:space="720"/>
        </w:sectPr>
      </w:pPr>
    </w:p>
    <w:p w14:paraId="42858C85" w14:textId="77777777" w:rsidR="00C83911" w:rsidRDefault="00273DFD">
      <w:pPr>
        <w:pStyle w:val="BodyText"/>
        <w:ind w:left="123"/>
        <w:rPr>
          <w:rFonts w:ascii="Times New Roman"/>
          <w:sz w:val="20"/>
        </w:rPr>
      </w:pPr>
      <w:r>
        <w:rPr>
          <w:rFonts w:ascii="Times New Roman"/>
          <w:sz w:val="20"/>
        </w:rPr>
      </w:r>
      <w:r>
        <w:rPr>
          <w:rFonts w:ascii="Times New Roman"/>
          <w:sz w:val="20"/>
        </w:rPr>
        <w:pict w14:anchorId="42858C90">
          <v:group id="_x0000_s1031" style="width:538.85pt;height:382.95pt;mso-position-horizontal-relative:char;mso-position-vertical-relative:line" coordsize="10777,7659">
            <v:shape id="_x0000_s1033" type="#_x0000_t75" style="position:absolute;left:884;top:230;width:9252;height:6300">
              <v:imagedata r:id="rId14" o:title=""/>
            </v:shape>
            <v:shape id="_x0000_s1032" type="#_x0000_t202" style="position:absolute;left:2;top:2;width:10772;height:7654" filled="f" strokeweight=".24pt">
              <v:textbox inset="0,0,0,0">
                <w:txbxContent>
                  <w:p w14:paraId="42858CAE" w14:textId="77777777" w:rsidR="00C83911" w:rsidRDefault="00C83911">
                    <w:pPr>
                      <w:rPr>
                        <w:rFonts w:ascii="Times New Roman"/>
                        <w:sz w:val="26"/>
                      </w:rPr>
                    </w:pPr>
                  </w:p>
                  <w:p w14:paraId="42858CAF" w14:textId="77777777" w:rsidR="00C83911" w:rsidRDefault="00C83911">
                    <w:pPr>
                      <w:rPr>
                        <w:rFonts w:ascii="Times New Roman"/>
                        <w:sz w:val="26"/>
                      </w:rPr>
                    </w:pPr>
                  </w:p>
                  <w:p w14:paraId="42858CB0" w14:textId="77777777" w:rsidR="00C83911" w:rsidRDefault="00C83911">
                    <w:pPr>
                      <w:rPr>
                        <w:rFonts w:ascii="Times New Roman"/>
                        <w:sz w:val="26"/>
                      </w:rPr>
                    </w:pPr>
                  </w:p>
                  <w:p w14:paraId="42858CB1" w14:textId="77777777" w:rsidR="00C83911" w:rsidRDefault="00C83911">
                    <w:pPr>
                      <w:rPr>
                        <w:rFonts w:ascii="Times New Roman"/>
                        <w:sz w:val="26"/>
                      </w:rPr>
                    </w:pPr>
                  </w:p>
                  <w:p w14:paraId="42858CB2" w14:textId="77777777" w:rsidR="00C83911" w:rsidRDefault="00C83911">
                    <w:pPr>
                      <w:rPr>
                        <w:rFonts w:ascii="Times New Roman"/>
                        <w:sz w:val="26"/>
                      </w:rPr>
                    </w:pPr>
                  </w:p>
                  <w:p w14:paraId="42858CB3" w14:textId="77777777" w:rsidR="00C83911" w:rsidRDefault="00C83911">
                    <w:pPr>
                      <w:rPr>
                        <w:rFonts w:ascii="Times New Roman"/>
                        <w:sz w:val="26"/>
                      </w:rPr>
                    </w:pPr>
                  </w:p>
                  <w:p w14:paraId="42858CB4" w14:textId="77777777" w:rsidR="00C83911" w:rsidRDefault="00C83911">
                    <w:pPr>
                      <w:rPr>
                        <w:rFonts w:ascii="Times New Roman"/>
                        <w:sz w:val="26"/>
                      </w:rPr>
                    </w:pPr>
                  </w:p>
                  <w:p w14:paraId="42858CB5" w14:textId="77777777" w:rsidR="00C83911" w:rsidRDefault="00C83911">
                    <w:pPr>
                      <w:rPr>
                        <w:rFonts w:ascii="Times New Roman"/>
                        <w:sz w:val="26"/>
                      </w:rPr>
                    </w:pPr>
                  </w:p>
                  <w:p w14:paraId="42858CB6" w14:textId="77777777" w:rsidR="00C83911" w:rsidRDefault="00C83911">
                    <w:pPr>
                      <w:rPr>
                        <w:rFonts w:ascii="Times New Roman"/>
                        <w:sz w:val="26"/>
                      </w:rPr>
                    </w:pPr>
                  </w:p>
                  <w:p w14:paraId="42858CB7" w14:textId="77777777" w:rsidR="00C83911" w:rsidRDefault="00C83911">
                    <w:pPr>
                      <w:rPr>
                        <w:rFonts w:ascii="Times New Roman"/>
                        <w:sz w:val="26"/>
                      </w:rPr>
                    </w:pPr>
                  </w:p>
                  <w:p w14:paraId="42858CB8" w14:textId="77777777" w:rsidR="00C83911" w:rsidRDefault="00C83911">
                    <w:pPr>
                      <w:rPr>
                        <w:rFonts w:ascii="Times New Roman"/>
                        <w:sz w:val="26"/>
                      </w:rPr>
                    </w:pPr>
                  </w:p>
                  <w:p w14:paraId="42858CB9" w14:textId="77777777" w:rsidR="00C83911" w:rsidRDefault="00C83911">
                    <w:pPr>
                      <w:rPr>
                        <w:rFonts w:ascii="Times New Roman"/>
                        <w:sz w:val="26"/>
                      </w:rPr>
                    </w:pPr>
                  </w:p>
                  <w:p w14:paraId="42858CBA" w14:textId="77777777" w:rsidR="00C83911" w:rsidRDefault="00C83911">
                    <w:pPr>
                      <w:rPr>
                        <w:rFonts w:ascii="Times New Roman"/>
                        <w:sz w:val="26"/>
                      </w:rPr>
                    </w:pPr>
                  </w:p>
                  <w:p w14:paraId="42858CBB" w14:textId="77777777" w:rsidR="00C83911" w:rsidRDefault="00C83911">
                    <w:pPr>
                      <w:rPr>
                        <w:rFonts w:ascii="Times New Roman"/>
                        <w:sz w:val="26"/>
                      </w:rPr>
                    </w:pPr>
                  </w:p>
                  <w:p w14:paraId="42858CBC" w14:textId="77777777" w:rsidR="00C83911" w:rsidRDefault="00C83911">
                    <w:pPr>
                      <w:rPr>
                        <w:rFonts w:ascii="Times New Roman"/>
                        <w:sz w:val="26"/>
                      </w:rPr>
                    </w:pPr>
                  </w:p>
                  <w:p w14:paraId="42858CBD" w14:textId="77777777" w:rsidR="00C83911" w:rsidRDefault="00C83911">
                    <w:pPr>
                      <w:rPr>
                        <w:rFonts w:ascii="Times New Roman"/>
                        <w:sz w:val="26"/>
                      </w:rPr>
                    </w:pPr>
                  </w:p>
                  <w:p w14:paraId="42858CBE" w14:textId="77777777" w:rsidR="00C83911" w:rsidRDefault="00C83911">
                    <w:pPr>
                      <w:rPr>
                        <w:rFonts w:ascii="Times New Roman"/>
                        <w:sz w:val="26"/>
                      </w:rPr>
                    </w:pPr>
                  </w:p>
                  <w:p w14:paraId="42858CBF" w14:textId="77777777" w:rsidR="00C83911" w:rsidRDefault="00C83911">
                    <w:pPr>
                      <w:rPr>
                        <w:rFonts w:ascii="Times New Roman"/>
                        <w:sz w:val="26"/>
                      </w:rPr>
                    </w:pPr>
                  </w:p>
                  <w:p w14:paraId="42858CC0" w14:textId="77777777" w:rsidR="00C83911" w:rsidRDefault="00C83911">
                    <w:pPr>
                      <w:rPr>
                        <w:rFonts w:ascii="Times New Roman"/>
                        <w:sz w:val="26"/>
                      </w:rPr>
                    </w:pPr>
                  </w:p>
                  <w:p w14:paraId="42858CC1" w14:textId="77777777" w:rsidR="00C83911" w:rsidRDefault="00C83911">
                    <w:pPr>
                      <w:rPr>
                        <w:rFonts w:ascii="Times New Roman"/>
                        <w:sz w:val="26"/>
                      </w:rPr>
                    </w:pPr>
                  </w:p>
                  <w:p w14:paraId="42858CC2" w14:textId="77777777" w:rsidR="00C83911" w:rsidRDefault="00C83911">
                    <w:pPr>
                      <w:rPr>
                        <w:rFonts w:ascii="Times New Roman"/>
                        <w:sz w:val="26"/>
                      </w:rPr>
                    </w:pPr>
                  </w:p>
                  <w:p w14:paraId="42858CC3" w14:textId="77777777" w:rsidR="00C83911" w:rsidRDefault="00C83911">
                    <w:pPr>
                      <w:spacing w:before="7"/>
                      <w:rPr>
                        <w:rFonts w:ascii="Times New Roman"/>
                        <w:sz w:val="36"/>
                      </w:rPr>
                    </w:pPr>
                  </w:p>
                  <w:p w14:paraId="42858CC4" w14:textId="77777777" w:rsidR="00C83911" w:rsidRDefault="00676A1C">
                    <w:pPr>
                      <w:spacing w:line="249" w:lineRule="auto"/>
                      <w:ind w:left="179" w:right="1314"/>
                      <w:rPr>
                        <w:sz w:val="24"/>
                      </w:rPr>
                    </w:pPr>
                    <w:bookmarkStart w:id="3" w:name="Page-2"/>
                    <w:bookmarkEnd w:id="3"/>
                    <w:r>
                      <w:rPr>
                        <w:sz w:val="24"/>
                      </w:rPr>
                      <w:t>After the voucher is posted, the data will integrate into the Asset Management Loader Tables, where the Agency Asset Processor is responsible for reviewing and loading the data.</w:t>
                    </w:r>
                  </w:p>
                </w:txbxContent>
              </v:textbox>
            </v:shape>
            <w10:anchorlock/>
          </v:group>
        </w:pict>
      </w:r>
    </w:p>
    <w:p w14:paraId="42858C86" w14:textId="77777777" w:rsidR="00C83911" w:rsidRDefault="00273DFD">
      <w:pPr>
        <w:pStyle w:val="BodyText"/>
        <w:spacing w:before="7"/>
        <w:rPr>
          <w:rFonts w:ascii="Times New Roman"/>
          <w:sz w:val="12"/>
        </w:rPr>
      </w:pPr>
      <w:r>
        <w:pict w14:anchorId="42858C91">
          <v:shape id="_x0000_s1030" type="#_x0000_t202" style="position:absolute;margin-left:28.35pt;margin-top:9.35pt;width:538.6pt;height:211.2pt;z-index:1264;mso-wrap-distance-left:0;mso-wrap-distance-right:0;mso-position-horizontal-relative:page" filled="f" strokeweight=".24pt">
            <v:textbox inset="0,0,0,0">
              <w:txbxContent>
                <w:p w14:paraId="42858CC5" w14:textId="77777777" w:rsidR="00C83911" w:rsidRDefault="00C83911">
                  <w:pPr>
                    <w:pStyle w:val="BodyText"/>
                    <w:spacing w:before="6"/>
                    <w:rPr>
                      <w:rFonts w:ascii="Times New Roman"/>
                      <w:sz w:val="22"/>
                    </w:rPr>
                  </w:pPr>
                </w:p>
                <w:p w14:paraId="42858CC6" w14:textId="47D9B5B7" w:rsidR="00C83911" w:rsidRDefault="00676A1C">
                  <w:pPr>
                    <w:ind w:left="1822"/>
                    <w:rPr>
                      <w:b/>
                      <w:sz w:val="24"/>
                    </w:rPr>
                  </w:pPr>
                  <w:r>
                    <w:rPr>
                      <w:b/>
                      <w:sz w:val="24"/>
                      <w:u w:val="thick"/>
                    </w:rPr>
                    <w:t xml:space="preserve">Items to Note Regarding Processing a Voucher </w:t>
                  </w:r>
                  <w:r w:rsidR="00FB4CF6">
                    <w:rPr>
                      <w:b/>
                      <w:sz w:val="24"/>
                      <w:u w:val="thick"/>
                    </w:rPr>
                    <w:t>with</w:t>
                  </w:r>
                  <w:r>
                    <w:rPr>
                      <w:b/>
                      <w:sz w:val="24"/>
                      <w:u w:val="thick"/>
                    </w:rPr>
                    <w:t xml:space="preserve"> a Receipt</w:t>
                  </w:r>
                </w:p>
                <w:p w14:paraId="42858CC7" w14:textId="77777777" w:rsidR="00C83911" w:rsidRDefault="00C83911">
                  <w:pPr>
                    <w:pStyle w:val="BodyText"/>
                    <w:spacing w:before="3"/>
                    <w:rPr>
                      <w:rFonts w:ascii="Times New Roman"/>
                      <w:sz w:val="26"/>
                    </w:rPr>
                  </w:pPr>
                </w:p>
                <w:p w14:paraId="42858CC8" w14:textId="0EAEB34F" w:rsidR="00C83911" w:rsidRPr="002E2C1D" w:rsidRDefault="00676A1C">
                  <w:pPr>
                    <w:pStyle w:val="BodyText"/>
                    <w:spacing w:line="242" w:lineRule="auto"/>
                    <w:ind w:left="406" w:right="447"/>
                  </w:pPr>
                  <w:r>
                    <w:rPr>
                      <w:rFonts w:ascii="Courier New"/>
                    </w:rPr>
                    <w:t xml:space="preserve">O </w:t>
                  </w:r>
                  <w:r>
                    <w:t xml:space="preserve">If the </w:t>
                  </w:r>
                  <w:r w:rsidRPr="002E2C1D">
                    <w:t>receipt was serialized (</w:t>
                  </w:r>
                  <w:r w:rsidR="00D36AB4" w:rsidRPr="002E2C1D">
                    <w:t>i.e.</w:t>
                  </w:r>
                  <w:r w:rsidRPr="002E2C1D">
                    <w:t xml:space="preserve"> the quantity was split out into individual asset lines), the total cost from the voucher will be split automatically between the assets that were created </w:t>
                  </w:r>
                  <w:r w:rsidR="00BE04B3" w:rsidRPr="002E2C1D">
                    <w:t>from</w:t>
                  </w:r>
                  <w:r w:rsidRPr="002E2C1D">
                    <w:t xml:space="preserve"> the serialized receipt.</w:t>
                  </w:r>
                </w:p>
                <w:p w14:paraId="42858CC9" w14:textId="77777777" w:rsidR="00C83911" w:rsidRPr="002E2C1D" w:rsidRDefault="00C83911">
                  <w:pPr>
                    <w:pStyle w:val="BodyText"/>
                    <w:spacing w:before="5"/>
                    <w:rPr>
                      <w:rFonts w:ascii="Times New Roman"/>
                      <w:sz w:val="26"/>
                    </w:rPr>
                  </w:pPr>
                </w:p>
                <w:p w14:paraId="42858CCA" w14:textId="410577DD" w:rsidR="00C83911" w:rsidRPr="002E2C1D" w:rsidRDefault="00676A1C">
                  <w:pPr>
                    <w:spacing w:line="232" w:lineRule="auto"/>
                    <w:ind w:left="406" w:right="681"/>
                    <w:rPr>
                      <w:sz w:val="24"/>
                    </w:rPr>
                  </w:pPr>
                  <w:r w:rsidRPr="002E2C1D">
                    <w:rPr>
                      <w:rFonts w:ascii="Courier New"/>
                      <w:sz w:val="24"/>
                    </w:rPr>
                    <w:t xml:space="preserve">O </w:t>
                  </w:r>
                  <w:r w:rsidRPr="002E2C1D">
                    <w:rPr>
                      <w:sz w:val="24"/>
                    </w:rPr>
                    <w:t xml:space="preserve">If the </w:t>
                  </w:r>
                  <w:r w:rsidR="002E2C1D" w:rsidRPr="002E2C1D">
                    <w:rPr>
                      <w:sz w:val="24"/>
                    </w:rPr>
                    <w:t>‘</w:t>
                  </w:r>
                  <w:r w:rsidRPr="002E2C1D">
                    <w:rPr>
                      <w:sz w:val="24"/>
                    </w:rPr>
                    <w:t>One Asset</w:t>
                  </w:r>
                  <w:r w:rsidR="002E2C1D" w:rsidRPr="002E2C1D">
                    <w:rPr>
                      <w:sz w:val="24"/>
                    </w:rPr>
                    <w:t>’</w:t>
                  </w:r>
                  <w:r w:rsidRPr="002E2C1D">
                    <w:rPr>
                      <w:sz w:val="24"/>
                    </w:rPr>
                    <w:t xml:space="preserve"> </w:t>
                  </w:r>
                  <w:r w:rsidR="00A13E55" w:rsidRPr="002E2C1D">
                    <w:rPr>
                      <w:sz w:val="24"/>
                    </w:rPr>
                    <w:t>feature</w:t>
                  </w:r>
                  <w:r w:rsidRPr="002E2C1D">
                    <w:rPr>
                      <w:sz w:val="24"/>
                    </w:rPr>
                    <w:t xml:space="preserve"> </w:t>
                  </w:r>
                  <w:r w:rsidRPr="002E2C1D">
                    <w:rPr>
                      <w:i/>
                      <w:sz w:val="24"/>
                    </w:rPr>
                    <w:t>was</w:t>
                  </w:r>
                  <w:r w:rsidRPr="002E2C1D">
                    <w:rPr>
                      <w:sz w:val="24"/>
                    </w:rPr>
                    <w:t xml:space="preserve"> selected on the receipt, the split-funding from the voucher will automatically integrate into AM.</w:t>
                  </w:r>
                </w:p>
                <w:p w14:paraId="42858CCB" w14:textId="77777777" w:rsidR="00C83911" w:rsidRDefault="00C83911">
                  <w:pPr>
                    <w:pStyle w:val="BodyText"/>
                    <w:spacing w:before="5"/>
                    <w:rPr>
                      <w:rFonts w:ascii="Times New Roman"/>
                      <w:sz w:val="26"/>
                    </w:rPr>
                  </w:pPr>
                </w:p>
                <w:p w14:paraId="42858CCC" w14:textId="480D947C" w:rsidR="00C83911" w:rsidRDefault="00676A1C">
                  <w:pPr>
                    <w:pStyle w:val="BodyText"/>
                    <w:spacing w:before="1" w:line="242" w:lineRule="auto"/>
                    <w:ind w:left="406" w:right="454"/>
                  </w:pPr>
                  <w:r>
                    <w:rPr>
                      <w:rFonts w:ascii="Courier New" w:hAnsi="Courier New"/>
                    </w:rPr>
                    <w:t xml:space="preserve">O </w:t>
                  </w:r>
                  <w:r>
                    <w:t xml:space="preserve">If </w:t>
                  </w:r>
                  <w:r w:rsidR="00E50A16">
                    <w:t xml:space="preserve">the ‘One Asset’ feature </w:t>
                  </w:r>
                  <w:r w:rsidR="00E50A16" w:rsidRPr="009D21B4">
                    <w:rPr>
                      <w:i/>
                    </w:rPr>
                    <w:t>was not</w:t>
                  </w:r>
                  <w:r w:rsidR="00E50A16">
                    <w:t xml:space="preserve"> used on the receipt and </w:t>
                  </w:r>
                  <w:r>
                    <w:t>multiple Asset IDs were created erroneously, the voucher cost will be split between the created Asset IDs. This would have to be corrected manually in AM via adjustments to cost and/or quantity.</w:t>
                  </w:r>
                </w:p>
              </w:txbxContent>
            </v:textbox>
            <w10:wrap type="topAndBottom" anchorx="page"/>
          </v:shape>
        </w:pict>
      </w:r>
    </w:p>
    <w:p w14:paraId="42858C87" w14:textId="77777777" w:rsidR="00C83911" w:rsidRDefault="00C83911">
      <w:pPr>
        <w:rPr>
          <w:rFonts w:ascii="Times New Roman"/>
          <w:sz w:val="12"/>
        </w:rPr>
        <w:sectPr w:rsidR="00C83911">
          <w:footerReference w:type="default" r:id="rId15"/>
          <w:pgSz w:w="11930" w:h="16860"/>
          <w:pgMar w:top="500" w:right="460" w:bottom="820" w:left="440" w:header="0" w:footer="628" w:gutter="0"/>
          <w:pgNumType w:start="2"/>
          <w:cols w:space="720"/>
        </w:sectPr>
      </w:pPr>
    </w:p>
    <w:p w14:paraId="60ECB9E0" w14:textId="2E79C4AE" w:rsidR="00B03A92" w:rsidRDefault="00273DFD" w:rsidP="00B03A92">
      <w:pPr>
        <w:spacing w:before="100"/>
        <w:ind w:left="951"/>
        <w:rPr>
          <w:b/>
          <w:sz w:val="24"/>
        </w:rPr>
      </w:pPr>
      <w:bookmarkStart w:id="4" w:name="Page-3"/>
      <w:bookmarkEnd w:id="4"/>
      <w:r>
        <w:rPr>
          <w:b/>
          <w:noProof/>
          <w:sz w:val="24"/>
          <w:u w:val="thick"/>
        </w:rPr>
        <w:lastRenderedPageBreak/>
        <w:pict w14:anchorId="107B24CD">
          <v:rect id="_x0000_s1055" style="position:absolute;left:0;text-align:left;margin-left:8.65pt;margin-top:-.45pt;width:514.7pt;height:411.6pt;z-index:-251657216"/>
        </w:pict>
      </w:r>
      <w:r w:rsidR="00B03A92">
        <w:rPr>
          <w:b/>
          <w:sz w:val="24"/>
          <w:u w:val="thick"/>
        </w:rPr>
        <w:t xml:space="preserve">Items to Note Regarding Processing a Voucher </w:t>
      </w:r>
      <w:proofErr w:type="gramStart"/>
      <w:r w:rsidR="00B03A92">
        <w:rPr>
          <w:b/>
          <w:sz w:val="24"/>
          <w:u w:val="thick"/>
        </w:rPr>
        <w:t>With</w:t>
      </w:r>
      <w:proofErr w:type="gramEnd"/>
      <w:r w:rsidR="00B03A92">
        <w:rPr>
          <w:b/>
          <w:sz w:val="24"/>
          <w:u w:val="thick"/>
        </w:rPr>
        <w:t xml:space="preserve"> No Associated Receipt</w:t>
      </w:r>
    </w:p>
    <w:p w14:paraId="74A3BD0F" w14:textId="77777777" w:rsidR="00B03A92" w:rsidRDefault="00B03A92" w:rsidP="00B03A92">
      <w:pPr>
        <w:spacing w:before="4"/>
        <w:rPr>
          <w:rFonts w:ascii="Times New Roman"/>
          <w:sz w:val="26"/>
        </w:rPr>
      </w:pPr>
    </w:p>
    <w:p w14:paraId="4898DDDD" w14:textId="22519220" w:rsidR="00B03A92" w:rsidRDefault="00B03A92" w:rsidP="00B03A92">
      <w:pPr>
        <w:spacing w:line="242" w:lineRule="auto"/>
        <w:ind w:left="338" w:right="715"/>
        <w:rPr>
          <w:sz w:val="24"/>
        </w:rPr>
      </w:pPr>
      <w:r>
        <w:rPr>
          <w:rFonts w:ascii="Courier New"/>
          <w:sz w:val="24"/>
        </w:rPr>
        <w:t xml:space="preserve">O </w:t>
      </w:r>
      <w:r>
        <w:rPr>
          <w:sz w:val="24"/>
        </w:rPr>
        <w:t xml:space="preserve">If there are </w:t>
      </w:r>
      <w:r>
        <w:rPr>
          <w:b/>
          <w:sz w:val="24"/>
        </w:rPr>
        <w:t xml:space="preserve">multiple assets on the same Invoice Line </w:t>
      </w:r>
      <w:r>
        <w:rPr>
          <w:sz w:val="24"/>
        </w:rPr>
        <w:t>(</w:t>
      </w:r>
      <w:r w:rsidR="00D36AB4">
        <w:rPr>
          <w:sz w:val="24"/>
        </w:rPr>
        <w:t>i.e.</w:t>
      </w:r>
      <w:r>
        <w:rPr>
          <w:sz w:val="24"/>
        </w:rPr>
        <w:t xml:space="preserve"> Quantity &gt; 1.000), those lines will need to be split into individual assets by the Agency Asset Processor in the AM Loader Tables via Unitization.</w:t>
      </w:r>
    </w:p>
    <w:p w14:paraId="2B84330A" w14:textId="77777777" w:rsidR="00B03A92" w:rsidRDefault="00B03A92" w:rsidP="00B03A92">
      <w:pPr>
        <w:spacing w:before="10"/>
        <w:rPr>
          <w:rFonts w:ascii="Times New Roman"/>
          <w:sz w:val="25"/>
        </w:rPr>
      </w:pPr>
    </w:p>
    <w:p w14:paraId="09A6D29D" w14:textId="569E4250" w:rsidR="00B03A92" w:rsidRDefault="00B03A92" w:rsidP="00B03A92">
      <w:pPr>
        <w:spacing w:line="247" w:lineRule="auto"/>
        <w:ind w:left="338" w:right="655"/>
        <w:rPr>
          <w:sz w:val="24"/>
        </w:rPr>
      </w:pPr>
      <w:r>
        <w:rPr>
          <w:rFonts w:ascii="Courier New" w:hAnsi="Courier New"/>
          <w:sz w:val="24"/>
        </w:rPr>
        <w:t xml:space="preserve">O </w:t>
      </w:r>
      <w:r>
        <w:rPr>
          <w:sz w:val="24"/>
        </w:rPr>
        <w:t xml:space="preserve">If the </w:t>
      </w:r>
      <w:r>
        <w:rPr>
          <w:b/>
          <w:sz w:val="24"/>
        </w:rPr>
        <w:t>asset is split-funded</w:t>
      </w:r>
      <w:r>
        <w:rPr>
          <w:sz w:val="24"/>
        </w:rPr>
        <w:t xml:space="preserve">, utilize the </w:t>
      </w:r>
      <w:r w:rsidR="00F64CFB">
        <w:rPr>
          <w:sz w:val="24"/>
        </w:rPr>
        <w:t>‘</w:t>
      </w:r>
      <w:r>
        <w:rPr>
          <w:b/>
          <w:sz w:val="24"/>
        </w:rPr>
        <w:t>One Asset</w:t>
      </w:r>
      <w:r w:rsidR="00C803E4">
        <w:rPr>
          <w:b/>
          <w:sz w:val="24"/>
        </w:rPr>
        <w:t>’</w:t>
      </w:r>
      <w:r>
        <w:rPr>
          <w:sz w:val="24"/>
        </w:rPr>
        <w:t xml:space="preserve"> checkbox. </w:t>
      </w:r>
      <w:r w:rsidR="005E3092">
        <w:rPr>
          <w:sz w:val="24"/>
          <w:u w:val="single"/>
        </w:rPr>
        <w:t>Split-funded</w:t>
      </w:r>
      <w:r>
        <w:rPr>
          <w:sz w:val="24"/>
          <w:u w:val="single"/>
        </w:rPr>
        <w:t xml:space="preserve"> asset</w:t>
      </w:r>
      <w:r w:rsidR="005E3092">
        <w:rPr>
          <w:sz w:val="24"/>
          <w:u w:val="single"/>
        </w:rPr>
        <w:t>s</w:t>
      </w:r>
      <w:r>
        <w:rPr>
          <w:sz w:val="24"/>
          <w:u w:val="single"/>
        </w:rPr>
        <w:t xml:space="preserve"> should have </w:t>
      </w:r>
      <w:r w:rsidR="002907C7">
        <w:rPr>
          <w:sz w:val="24"/>
          <w:u w:val="single"/>
        </w:rPr>
        <w:t>a</w:t>
      </w:r>
      <w:r w:rsidR="00B73B59">
        <w:rPr>
          <w:sz w:val="24"/>
          <w:u w:val="single"/>
        </w:rPr>
        <w:t xml:space="preserve"> single</w:t>
      </w:r>
      <w:r>
        <w:rPr>
          <w:sz w:val="24"/>
          <w:u w:val="single"/>
        </w:rPr>
        <w:t xml:space="preserve"> Invoice Line</w:t>
      </w:r>
      <w:r w:rsidR="00CA574F">
        <w:rPr>
          <w:sz w:val="24"/>
          <w:u w:val="single"/>
        </w:rPr>
        <w:t xml:space="preserve"> </w:t>
      </w:r>
      <w:r w:rsidR="00B73B59">
        <w:rPr>
          <w:sz w:val="24"/>
          <w:u w:val="single"/>
        </w:rPr>
        <w:t>with</w:t>
      </w:r>
      <w:r>
        <w:rPr>
          <w:sz w:val="24"/>
          <w:u w:val="single"/>
        </w:rPr>
        <w:t xml:space="preserve"> multiple Distribution Lines under each Invoice Line.</w:t>
      </w:r>
      <w:r>
        <w:rPr>
          <w:sz w:val="24"/>
        </w:rPr>
        <w:t xml:space="preserve"> Th</w:t>
      </w:r>
      <w:r w:rsidR="00B73B59">
        <w:rPr>
          <w:sz w:val="24"/>
        </w:rPr>
        <w:t>is</w:t>
      </w:r>
      <w:r>
        <w:rPr>
          <w:sz w:val="24"/>
        </w:rPr>
        <w:t xml:space="preserve"> tells the system </w:t>
      </w:r>
      <w:r w:rsidR="00B73B59">
        <w:rPr>
          <w:sz w:val="24"/>
        </w:rPr>
        <w:t xml:space="preserve">that </w:t>
      </w:r>
      <w:r>
        <w:rPr>
          <w:sz w:val="24"/>
        </w:rPr>
        <w:t xml:space="preserve">all Distribution Lines within that Invoice Line are for the same asset. This </w:t>
      </w:r>
      <w:r w:rsidR="0090626B">
        <w:rPr>
          <w:sz w:val="24"/>
        </w:rPr>
        <w:t>creates</w:t>
      </w:r>
      <w:r>
        <w:rPr>
          <w:sz w:val="24"/>
        </w:rPr>
        <w:t xml:space="preserve"> one split-funded asset in AM. </w:t>
      </w:r>
      <w:r w:rsidR="0090626B" w:rsidRPr="0090626B">
        <w:rPr>
          <w:b/>
          <w:sz w:val="24"/>
        </w:rPr>
        <w:t>O</w:t>
      </w:r>
      <w:r>
        <w:rPr>
          <w:b/>
          <w:sz w:val="24"/>
        </w:rPr>
        <w:t>nly those lines with the AM BU and Profile ID will integrate forward into AM</w:t>
      </w:r>
      <w:r>
        <w:rPr>
          <w:sz w:val="24"/>
        </w:rPr>
        <w:t xml:space="preserve">, so </w:t>
      </w:r>
      <w:r w:rsidR="00C06735">
        <w:rPr>
          <w:sz w:val="24"/>
        </w:rPr>
        <w:t>e</w:t>
      </w:r>
      <w:r>
        <w:rPr>
          <w:sz w:val="24"/>
        </w:rPr>
        <w:t xml:space="preserve">very applicable Distribution Line </w:t>
      </w:r>
      <w:r w:rsidR="00C06735">
        <w:rPr>
          <w:sz w:val="24"/>
        </w:rPr>
        <w:t xml:space="preserve">should be marked </w:t>
      </w:r>
      <w:r>
        <w:rPr>
          <w:sz w:val="24"/>
        </w:rPr>
        <w:t>with the AM Business Unit and Profile ID.</w:t>
      </w:r>
    </w:p>
    <w:p w14:paraId="5FEA8B8D" w14:textId="77777777" w:rsidR="00B03A92" w:rsidRDefault="00B03A92" w:rsidP="00B03A92">
      <w:pPr>
        <w:spacing w:before="6"/>
        <w:rPr>
          <w:rFonts w:ascii="Times New Roman"/>
          <w:sz w:val="25"/>
        </w:rPr>
      </w:pPr>
    </w:p>
    <w:p w14:paraId="43F89B1B" w14:textId="06B84FD1" w:rsidR="00B03A92" w:rsidRPr="006C152A" w:rsidRDefault="00B03A92" w:rsidP="006C152A">
      <w:pPr>
        <w:pStyle w:val="ListParagraph"/>
        <w:numPr>
          <w:ilvl w:val="0"/>
          <w:numId w:val="4"/>
        </w:numPr>
        <w:tabs>
          <w:tab w:val="left" w:pos="1538"/>
          <w:tab w:val="left" w:pos="1539"/>
        </w:tabs>
        <w:spacing w:line="249" w:lineRule="auto"/>
        <w:ind w:right="703"/>
        <w:rPr>
          <w:sz w:val="24"/>
        </w:rPr>
      </w:pPr>
      <w:r w:rsidRPr="006C152A">
        <w:rPr>
          <w:sz w:val="24"/>
        </w:rPr>
        <w:t xml:space="preserve">Note that the </w:t>
      </w:r>
      <w:r w:rsidRPr="006C152A">
        <w:rPr>
          <w:b/>
          <w:sz w:val="24"/>
        </w:rPr>
        <w:t>Sequence Number</w:t>
      </w:r>
      <w:r w:rsidRPr="006C152A">
        <w:rPr>
          <w:sz w:val="24"/>
        </w:rPr>
        <w:t xml:space="preserve"> field on the Assets tab will be populated with a “1” on each funding line if the </w:t>
      </w:r>
      <w:r w:rsidR="007477D7" w:rsidRPr="006C152A">
        <w:rPr>
          <w:sz w:val="24"/>
        </w:rPr>
        <w:t>‘</w:t>
      </w:r>
      <w:r w:rsidRPr="006C152A">
        <w:rPr>
          <w:b/>
          <w:sz w:val="24"/>
        </w:rPr>
        <w:t>One Asset</w:t>
      </w:r>
      <w:r w:rsidR="007477D7" w:rsidRPr="006C152A">
        <w:rPr>
          <w:b/>
          <w:sz w:val="24"/>
        </w:rPr>
        <w:t>’</w:t>
      </w:r>
      <w:r w:rsidRPr="006C152A">
        <w:rPr>
          <w:sz w:val="24"/>
        </w:rPr>
        <w:t xml:space="preserve"> box was checked. After processing has begun on the voucher, the </w:t>
      </w:r>
      <w:r w:rsidR="00DD4298" w:rsidRPr="006C152A">
        <w:rPr>
          <w:sz w:val="24"/>
        </w:rPr>
        <w:t>‘</w:t>
      </w:r>
      <w:r w:rsidRPr="006C152A">
        <w:rPr>
          <w:sz w:val="24"/>
        </w:rPr>
        <w:t>One Asset</w:t>
      </w:r>
      <w:r w:rsidR="00DD4298" w:rsidRPr="006C152A">
        <w:rPr>
          <w:sz w:val="24"/>
        </w:rPr>
        <w:t>’</w:t>
      </w:r>
      <w:r w:rsidRPr="006C152A">
        <w:rPr>
          <w:sz w:val="24"/>
        </w:rPr>
        <w:t xml:space="preserve"> box will no longer be checked, but the Sequence Number field will validate that it was</w:t>
      </w:r>
      <w:r w:rsidRPr="006C152A">
        <w:rPr>
          <w:spacing w:val="-7"/>
          <w:sz w:val="24"/>
        </w:rPr>
        <w:t xml:space="preserve"> </w:t>
      </w:r>
      <w:r w:rsidRPr="006C152A">
        <w:rPr>
          <w:sz w:val="24"/>
        </w:rPr>
        <w:t>originally.</w:t>
      </w:r>
    </w:p>
    <w:p w14:paraId="266903F4" w14:textId="77777777" w:rsidR="00C65D38" w:rsidRDefault="00C65D38" w:rsidP="00C65D38">
      <w:pPr>
        <w:tabs>
          <w:tab w:val="left" w:pos="1538"/>
          <w:tab w:val="left" w:pos="1539"/>
        </w:tabs>
        <w:spacing w:line="249" w:lineRule="auto"/>
        <w:ind w:left="1189" w:right="703"/>
        <w:rPr>
          <w:sz w:val="24"/>
        </w:rPr>
      </w:pPr>
    </w:p>
    <w:p w14:paraId="42858C88" w14:textId="74009DCC" w:rsidR="00C83911" w:rsidRDefault="00C65D38" w:rsidP="006C152A">
      <w:pPr>
        <w:pStyle w:val="BodyText"/>
        <w:ind w:left="106"/>
        <w:jc w:val="center"/>
        <w:rPr>
          <w:rFonts w:ascii="Times New Roman"/>
          <w:sz w:val="20"/>
        </w:rPr>
      </w:pPr>
      <w:r>
        <w:rPr>
          <w:noProof/>
        </w:rPr>
        <w:drawing>
          <wp:inline distT="0" distB="0" distL="0" distR="0" wp14:anchorId="56B2A367" wp14:editId="049C4A47">
            <wp:extent cx="6032310" cy="1727199"/>
            <wp:effectExtent l="19050" t="1905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4635" cy="1750771"/>
                    </a:xfrm>
                    <a:prstGeom prst="rect">
                      <a:avLst/>
                    </a:prstGeom>
                    <a:ln>
                      <a:solidFill>
                        <a:schemeClr val="accent1"/>
                      </a:solidFill>
                    </a:ln>
                  </pic:spPr>
                </pic:pic>
              </a:graphicData>
            </a:graphic>
          </wp:inline>
        </w:drawing>
      </w:r>
    </w:p>
    <w:sectPr w:rsidR="00C83911">
      <w:pgSz w:w="11930" w:h="16860"/>
      <w:pgMar w:top="600" w:right="460" w:bottom="820" w:left="44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318B" w14:textId="77777777" w:rsidR="00273DFD" w:rsidRDefault="00273DFD">
      <w:r>
        <w:separator/>
      </w:r>
    </w:p>
  </w:endnote>
  <w:endnote w:type="continuationSeparator" w:id="0">
    <w:p w14:paraId="321FC46C" w14:textId="77777777" w:rsidR="00273DFD" w:rsidRDefault="0027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C94" w14:textId="77777777" w:rsidR="00C83911" w:rsidRDefault="00273DFD">
    <w:pPr>
      <w:pStyle w:val="BodyText"/>
      <w:spacing w:line="14" w:lineRule="auto"/>
      <w:rPr>
        <w:sz w:val="20"/>
      </w:rPr>
    </w:pPr>
    <w:r>
      <w:pict w14:anchorId="42858C96">
        <v:shapetype id="_x0000_t202" coordsize="21600,21600" o:spt="202" path="m,l,21600r21600,l21600,xe">
          <v:stroke joinstyle="miter"/>
          <v:path gradientshapeok="t" o:connecttype="rect"/>
        </v:shapetype>
        <v:shape id="_x0000_s2052" type="#_x0000_t202" style="position:absolute;margin-left:512.2pt;margin-top:813.35pt;width:44.25pt;height:10.95pt;z-index:-5152;mso-position-horizontal-relative:page;mso-position-vertical-relative:page" filled="f" stroked="f">
          <v:textbox inset="0,0,0,0">
            <w:txbxContent>
              <w:p w14:paraId="42858CD4" w14:textId="77777777" w:rsidR="00C83911" w:rsidRDefault="00676A1C">
                <w:pPr>
                  <w:spacing w:before="14"/>
                  <w:ind w:left="20"/>
                  <w:rPr>
                    <w:b/>
                    <w:sz w:val="16"/>
                  </w:rPr>
                </w:pPr>
                <w:r>
                  <w:rPr>
                    <w:b/>
                    <w:sz w:val="16"/>
                  </w:rPr>
                  <w:t>Page 1 of 3</w:t>
                </w:r>
              </w:p>
            </w:txbxContent>
          </v:textbox>
          <w10:wrap anchorx="page" anchory="page"/>
        </v:shape>
      </w:pict>
    </w:r>
    <w:r>
      <w:pict w14:anchorId="42858C97">
        <v:shape id="_x0000_s2051" type="#_x0000_t202" style="position:absolute;margin-left:29.35pt;margin-top:814.8pt;width:351.45pt;height:10.95pt;z-index:-5128;mso-position-horizontal-relative:page;mso-position-vertical-relative:page" filled="f" stroked="f">
          <v:textbox inset="0,0,0,0">
            <w:txbxContent>
              <w:p w14:paraId="42858CD5" w14:textId="1C0B3DF9" w:rsidR="00C83911" w:rsidRDefault="00CB57F1">
                <w:pPr>
                  <w:spacing w:before="14"/>
                  <w:ind w:left="20"/>
                  <w:rPr>
                    <w:b/>
                    <w:sz w:val="16"/>
                  </w:rPr>
                </w:pPr>
                <w:r>
                  <w:rPr>
                    <w:b/>
                    <w:sz w:val="16"/>
                  </w:rPr>
                  <w:t>04</w:t>
                </w:r>
                <w:r w:rsidR="00676A1C">
                  <w:rPr>
                    <w:b/>
                    <w:sz w:val="16"/>
                  </w:rPr>
                  <w:t>/</w:t>
                </w:r>
                <w:r>
                  <w:rPr>
                    <w:b/>
                    <w:sz w:val="16"/>
                  </w:rPr>
                  <w:t>17</w:t>
                </w:r>
                <w:r w:rsidR="00676A1C">
                  <w:rPr>
                    <w:b/>
                    <w:sz w:val="16"/>
                  </w:rPr>
                  <w:t>/</w:t>
                </w:r>
                <w:r>
                  <w:rPr>
                    <w:b/>
                    <w:sz w:val="16"/>
                  </w:rPr>
                  <w:t>2019</w:t>
                </w:r>
                <w:r w:rsidR="00676A1C">
                  <w:rPr>
                    <w:b/>
                    <w:sz w:val="16"/>
                  </w:rPr>
                  <w:t xml:space="preserve"> - AM Tool 6 – Processing Asset Vouchers When Integration Began in Purchasing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C95" w14:textId="77777777" w:rsidR="00C83911" w:rsidRDefault="00273DFD">
    <w:pPr>
      <w:pStyle w:val="BodyText"/>
      <w:spacing w:line="14" w:lineRule="auto"/>
      <w:rPr>
        <w:sz w:val="20"/>
      </w:rPr>
    </w:pPr>
    <w:r>
      <w:pict w14:anchorId="42858C98">
        <v:shapetype id="_x0000_t202" coordsize="21600,21600" o:spt="202" path="m,l,21600r21600,l21600,xe">
          <v:stroke joinstyle="miter"/>
          <v:path gradientshapeok="t" o:connecttype="rect"/>
        </v:shapetype>
        <v:shape id="_x0000_s2050" type="#_x0000_t202" style="position:absolute;margin-left:518.6pt;margin-top:800.6pt;width:44.25pt;height:10.95pt;z-index:-5104;mso-position-horizontal-relative:page;mso-position-vertical-relative:page" filled="f" stroked="f">
          <v:textbox inset="0,0,0,0">
            <w:txbxContent>
              <w:p w14:paraId="42858CD6" w14:textId="77777777" w:rsidR="00C83911" w:rsidRDefault="00676A1C">
                <w:pPr>
                  <w:spacing w:before="14"/>
                  <w:ind w:left="20"/>
                  <w:rPr>
                    <w:b/>
                    <w:sz w:val="16"/>
                  </w:rPr>
                </w:pPr>
                <w:r>
                  <w:rPr>
                    <w:b/>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of 3</w:t>
                </w:r>
              </w:p>
            </w:txbxContent>
          </v:textbox>
          <w10:wrap anchorx="page" anchory="page"/>
        </v:shape>
      </w:pict>
    </w:r>
    <w:r>
      <w:pict w14:anchorId="42858C99">
        <v:shape id="_x0000_s2049" type="#_x0000_t202" style="position:absolute;margin-left:29.35pt;margin-top:802.05pt;width:351.45pt;height:10.95pt;z-index:-5080;mso-position-horizontal-relative:page;mso-position-vertical-relative:page" filled="f" stroked="f">
          <v:textbox inset="0,0,0,0">
            <w:txbxContent>
              <w:p w14:paraId="42858CD7" w14:textId="74C29D9C" w:rsidR="00C83911" w:rsidRDefault="00CB57F1">
                <w:pPr>
                  <w:spacing w:before="14"/>
                  <w:ind w:left="20"/>
                  <w:rPr>
                    <w:b/>
                    <w:sz w:val="16"/>
                  </w:rPr>
                </w:pPr>
                <w:r>
                  <w:rPr>
                    <w:b/>
                    <w:sz w:val="16"/>
                  </w:rPr>
                  <w:t>04</w:t>
                </w:r>
                <w:r w:rsidR="00676A1C">
                  <w:rPr>
                    <w:b/>
                    <w:sz w:val="16"/>
                  </w:rPr>
                  <w:t>/</w:t>
                </w:r>
                <w:r>
                  <w:rPr>
                    <w:b/>
                    <w:sz w:val="16"/>
                  </w:rPr>
                  <w:t>17</w:t>
                </w:r>
                <w:r w:rsidR="00676A1C">
                  <w:rPr>
                    <w:b/>
                    <w:sz w:val="16"/>
                  </w:rPr>
                  <w:t>/</w:t>
                </w:r>
                <w:r>
                  <w:rPr>
                    <w:b/>
                    <w:sz w:val="16"/>
                  </w:rPr>
                  <w:t>2019</w:t>
                </w:r>
                <w:r w:rsidR="00676A1C">
                  <w:rPr>
                    <w:b/>
                    <w:sz w:val="16"/>
                  </w:rPr>
                  <w:t xml:space="preserve"> - AM Tool 6 – Processing Asset Vouchers When Integration Began in Purchasing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E1C6" w14:textId="77777777" w:rsidR="00273DFD" w:rsidRDefault="00273DFD">
      <w:r>
        <w:separator/>
      </w:r>
    </w:p>
  </w:footnote>
  <w:footnote w:type="continuationSeparator" w:id="0">
    <w:p w14:paraId="24EBBE28" w14:textId="77777777" w:rsidR="00273DFD" w:rsidRDefault="0027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D4A"/>
    <w:multiLevelType w:val="hybridMultilevel"/>
    <w:tmpl w:val="1BCA547C"/>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 w15:restartNumberingAfterBreak="0">
    <w:nsid w:val="186B008D"/>
    <w:multiLevelType w:val="hybridMultilevel"/>
    <w:tmpl w:val="AE544EF0"/>
    <w:lvl w:ilvl="0" w:tplc="D1789D52">
      <w:numFmt w:val="bullet"/>
      <w:lvlText w:val=""/>
      <w:lvlJc w:val="left"/>
      <w:pPr>
        <w:ind w:left="1189" w:hanging="350"/>
      </w:pPr>
      <w:rPr>
        <w:rFonts w:ascii="Wingdings" w:eastAsia="Wingdings" w:hAnsi="Wingdings" w:cs="Wingdings" w:hint="default"/>
        <w:w w:val="100"/>
        <w:sz w:val="24"/>
        <w:szCs w:val="24"/>
        <w:lang w:val="en-US" w:eastAsia="en-US" w:bidi="en-US"/>
      </w:rPr>
    </w:lvl>
    <w:lvl w:ilvl="1" w:tplc="E72E870C">
      <w:numFmt w:val="bullet"/>
      <w:lvlText w:val="•"/>
      <w:lvlJc w:val="left"/>
      <w:pPr>
        <w:ind w:left="2138" w:hanging="350"/>
      </w:pPr>
      <w:rPr>
        <w:rFonts w:hint="default"/>
        <w:lang w:val="en-US" w:eastAsia="en-US" w:bidi="en-US"/>
      </w:rPr>
    </w:lvl>
    <w:lvl w:ilvl="2" w:tplc="53E6FA26">
      <w:numFmt w:val="bullet"/>
      <w:lvlText w:val="•"/>
      <w:lvlJc w:val="left"/>
      <w:pPr>
        <w:ind w:left="3097" w:hanging="350"/>
      </w:pPr>
      <w:rPr>
        <w:rFonts w:hint="default"/>
        <w:lang w:val="en-US" w:eastAsia="en-US" w:bidi="en-US"/>
      </w:rPr>
    </w:lvl>
    <w:lvl w:ilvl="3" w:tplc="15A22762">
      <w:numFmt w:val="bullet"/>
      <w:lvlText w:val="•"/>
      <w:lvlJc w:val="left"/>
      <w:pPr>
        <w:ind w:left="4056" w:hanging="350"/>
      </w:pPr>
      <w:rPr>
        <w:rFonts w:hint="default"/>
        <w:lang w:val="en-US" w:eastAsia="en-US" w:bidi="en-US"/>
      </w:rPr>
    </w:lvl>
    <w:lvl w:ilvl="4" w:tplc="231E7936">
      <w:numFmt w:val="bullet"/>
      <w:lvlText w:val="•"/>
      <w:lvlJc w:val="left"/>
      <w:pPr>
        <w:ind w:left="5014" w:hanging="350"/>
      </w:pPr>
      <w:rPr>
        <w:rFonts w:hint="default"/>
        <w:lang w:val="en-US" w:eastAsia="en-US" w:bidi="en-US"/>
      </w:rPr>
    </w:lvl>
    <w:lvl w:ilvl="5" w:tplc="90F0D8F8">
      <w:numFmt w:val="bullet"/>
      <w:lvlText w:val="•"/>
      <w:lvlJc w:val="left"/>
      <w:pPr>
        <w:ind w:left="5973" w:hanging="350"/>
      </w:pPr>
      <w:rPr>
        <w:rFonts w:hint="default"/>
        <w:lang w:val="en-US" w:eastAsia="en-US" w:bidi="en-US"/>
      </w:rPr>
    </w:lvl>
    <w:lvl w:ilvl="6" w:tplc="4C0E475C">
      <w:numFmt w:val="bullet"/>
      <w:lvlText w:val="•"/>
      <w:lvlJc w:val="left"/>
      <w:pPr>
        <w:ind w:left="6932" w:hanging="350"/>
      </w:pPr>
      <w:rPr>
        <w:rFonts w:hint="default"/>
        <w:lang w:val="en-US" w:eastAsia="en-US" w:bidi="en-US"/>
      </w:rPr>
    </w:lvl>
    <w:lvl w:ilvl="7" w:tplc="E9805FC4">
      <w:numFmt w:val="bullet"/>
      <w:lvlText w:val="•"/>
      <w:lvlJc w:val="left"/>
      <w:pPr>
        <w:ind w:left="7890" w:hanging="350"/>
      </w:pPr>
      <w:rPr>
        <w:rFonts w:hint="default"/>
        <w:lang w:val="en-US" w:eastAsia="en-US" w:bidi="en-US"/>
      </w:rPr>
    </w:lvl>
    <w:lvl w:ilvl="8" w:tplc="768414F0">
      <w:numFmt w:val="bullet"/>
      <w:lvlText w:val="•"/>
      <w:lvlJc w:val="left"/>
      <w:pPr>
        <w:ind w:left="8849" w:hanging="350"/>
      </w:pPr>
      <w:rPr>
        <w:rFonts w:hint="default"/>
        <w:lang w:val="en-US" w:eastAsia="en-US" w:bidi="en-US"/>
      </w:rPr>
    </w:lvl>
  </w:abstractNum>
  <w:abstractNum w:abstractNumId="2" w15:restartNumberingAfterBreak="0">
    <w:nsid w:val="445E1E4B"/>
    <w:multiLevelType w:val="hybridMultilevel"/>
    <w:tmpl w:val="BC6E569C"/>
    <w:lvl w:ilvl="0" w:tplc="0F522BA6">
      <w:start w:val="1"/>
      <w:numFmt w:val="decimal"/>
      <w:lvlText w:val="%1."/>
      <w:lvlJc w:val="left"/>
      <w:pPr>
        <w:ind w:left="852" w:hanging="267"/>
        <w:jc w:val="left"/>
      </w:pPr>
      <w:rPr>
        <w:rFonts w:ascii="Arial" w:eastAsia="Arial" w:hAnsi="Arial" w:cs="Arial" w:hint="default"/>
        <w:w w:val="99"/>
        <w:sz w:val="24"/>
        <w:szCs w:val="24"/>
        <w:lang w:val="en-US" w:eastAsia="en-US" w:bidi="en-US"/>
      </w:rPr>
    </w:lvl>
    <w:lvl w:ilvl="1" w:tplc="ED2EB0A2">
      <w:numFmt w:val="bullet"/>
      <w:lvlText w:val="•"/>
      <w:lvlJc w:val="left"/>
      <w:pPr>
        <w:ind w:left="1849" w:hanging="267"/>
      </w:pPr>
      <w:rPr>
        <w:rFonts w:hint="default"/>
        <w:lang w:val="en-US" w:eastAsia="en-US" w:bidi="en-US"/>
      </w:rPr>
    </w:lvl>
    <w:lvl w:ilvl="2" w:tplc="ED64DAFC">
      <w:numFmt w:val="bullet"/>
      <w:lvlText w:val="•"/>
      <w:lvlJc w:val="left"/>
      <w:pPr>
        <w:ind w:left="2839" w:hanging="267"/>
      </w:pPr>
      <w:rPr>
        <w:rFonts w:hint="default"/>
        <w:lang w:val="en-US" w:eastAsia="en-US" w:bidi="en-US"/>
      </w:rPr>
    </w:lvl>
    <w:lvl w:ilvl="3" w:tplc="A04AB5E8">
      <w:numFmt w:val="bullet"/>
      <w:lvlText w:val="•"/>
      <w:lvlJc w:val="left"/>
      <w:pPr>
        <w:ind w:left="3829" w:hanging="267"/>
      </w:pPr>
      <w:rPr>
        <w:rFonts w:hint="default"/>
        <w:lang w:val="en-US" w:eastAsia="en-US" w:bidi="en-US"/>
      </w:rPr>
    </w:lvl>
    <w:lvl w:ilvl="4" w:tplc="FD8EC182">
      <w:numFmt w:val="bullet"/>
      <w:lvlText w:val="•"/>
      <w:lvlJc w:val="left"/>
      <w:pPr>
        <w:ind w:left="4818" w:hanging="267"/>
      </w:pPr>
      <w:rPr>
        <w:rFonts w:hint="default"/>
        <w:lang w:val="en-US" w:eastAsia="en-US" w:bidi="en-US"/>
      </w:rPr>
    </w:lvl>
    <w:lvl w:ilvl="5" w:tplc="4282D5D4">
      <w:numFmt w:val="bullet"/>
      <w:lvlText w:val="•"/>
      <w:lvlJc w:val="left"/>
      <w:pPr>
        <w:ind w:left="5808" w:hanging="267"/>
      </w:pPr>
      <w:rPr>
        <w:rFonts w:hint="default"/>
        <w:lang w:val="en-US" w:eastAsia="en-US" w:bidi="en-US"/>
      </w:rPr>
    </w:lvl>
    <w:lvl w:ilvl="6" w:tplc="B2D4219A">
      <w:numFmt w:val="bullet"/>
      <w:lvlText w:val="•"/>
      <w:lvlJc w:val="left"/>
      <w:pPr>
        <w:ind w:left="6798" w:hanging="267"/>
      </w:pPr>
      <w:rPr>
        <w:rFonts w:hint="default"/>
        <w:lang w:val="en-US" w:eastAsia="en-US" w:bidi="en-US"/>
      </w:rPr>
    </w:lvl>
    <w:lvl w:ilvl="7" w:tplc="6CB258CE">
      <w:numFmt w:val="bullet"/>
      <w:lvlText w:val="•"/>
      <w:lvlJc w:val="left"/>
      <w:pPr>
        <w:ind w:left="7788" w:hanging="267"/>
      </w:pPr>
      <w:rPr>
        <w:rFonts w:hint="default"/>
        <w:lang w:val="en-US" w:eastAsia="en-US" w:bidi="en-US"/>
      </w:rPr>
    </w:lvl>
    <w:lvl w:ilvl="8" w:tplc="289E841E">
      <w:numFmt w:val="bullet"/>
      <w:lvlText w:val="•"/>
      <w:lvlJc w:val="left"/>
      <w:pPr>
        <w:ind w:left="8777" w:hanging="267"/>
      </w:pPr>
      <w:rPr>
        <w:rFonts w:hint="default"/>
        <w:lang w:val="en-US" w:eastAsia="en-US" w:bidi="en-US"/>
      </w:rPr>
    </w:lvl>
  </w:abstractNum>
  <w:abstractNum w:abstractNumId="3" w15:restartNumberingAfterBreak="0">
    <w:nsid w:val="7AD920EA"/>
    <w:multiLevelType w:val="hybridMultilevel"/>
    <w:tmpl w:val="DA4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3911"/>
    <w:rsid w:val="00020373"/>
    <w:rsid w:val="0003071F"/>
    <w:rsid w:val="000D6A8B"/>
    <w:rsid w:val="00160E1F"/>
    <w:rsid w:val="00190653"/>
    <w:rsid w:val="001F669D"/>
    <w:rsid w:val="00273DFD"/>
    <w:rsid w:val="002907C7"/>
    <w:rsid w:val="00293D7F"/>
    <w:rsid w:val="002E2C1D"/>
    <w:rsid w:val="0037175E"/>
    <w:rsid w:val="003A0457"/>
    <w:rsid w:val="003A2328"/>
    <w:rsid w:val="00464DDA"/>
    <w:rsid w:val="0053122C"/>
    <w:rsid w:val="00551C04"/>
    <w:rsid w:val="00557F66"/>
    <w:rsid w:val="005E3092"/>
    <w:rsid w:val="00633B75"/>
    <w:rsid w:val="006525B9"/>
    <w:rsid w:val="00666A50"/>
    <w:rsid w:val="00676A1C"/>
    <w:rsid w:val="006902D3"/>
    <w:rsid w:val="006C152A"/>
    <w:rsid w:val="00700DDE"/>
    <w:rsid w:val="007477D7"/>
    <w:rsid w:val="007763F6"/>
    <w:rsid w:val="007929FC"/>
    <w:rsid w:val="007D6DC3"/>
    <w:rsid w:val="007E0182"/>
    <w:rsid w:val="0090626B"/>
    <w:rsid w:val="00921E95"/>
    <w:rsid w:val="00955F53"/>
    <w:rsid w:val="009D21B4"/>
    <w:rsid w:val="00A07813"/>
    <w:rsid w:val="00A13E55"/>
    <w:rsid w:val="00B03A92"/>
    <w:rsid w:val="00B73B59"/>
    <w:rsid w:val="00B95ADD"/>
    <w:rsid w:val="00BE04B3"/>
    <w:rsid w:val="00BE17FF"/>
    <w:rsid w:val="00C06735"/>
    <w:rsid w:val="00C65D38"/>
    <w:rsid w:val="00C803E4"/>
    <w:rsid w:val="00C83911"/>
    <w:rsid w:val="00CA1E9F"/>
    <w:rsid w:val="00CA574F"/>
    <w:rsid w:val="00CB57F1"/>
    <w:rsid w:val="00D2456B"/>
    <w:rsid w:val="00D2799C"/>
    <w:rsid w:val="00D27D3D"/>
    <w:rsid w:val="00D36AB4"/>
    <w:rsid w:val="00DD4298"/>
    <w:rsid w:val="00E50A16"/>
    <w:rsid w:val="00E70EDF"/>
    <w:rsid w:val="00EF7716"/>
    <w:rsid w:val="00F64CFB"/>
    <w:rsid w:val="00FB4CF6"/>
    <w:rsid w:val="00FD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858C80"/>
  <w15:docId w15:val="{6B81E60E-CC0C-4EBC-AE6B-41338FF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57F1"/>
    <w:pPr>
      <w:tabs>
        <w:tab w:val="center" w:pos="4680"/>
        <w:tab w:val="right" w:pos="9360"/>
      </w:tabs>
    </w:pPr>
  </w:style>
  <w:style w:type="character" w:customStyle="1" w:styleId="HeaderChar">
    <w:name w:val="Header Char"/>
    <w:basedOn w:val="DefaultParagraphFont"/>
    <w:link w:val="Header"/>
    <w:uiPriority w:val="99"/>
    <w:rsid w:val="00CB57F1"/>
    <w:rPr>
      <w:rFonts w:ascii="Arial" w:eastAsia="Arial" w:hAnsi="Arial" w:cs="Arial"/>
      <w:lang w:bidi="en-US"/>
    </w:rPr>
  </w:style>
  <w:style w:type="paragraph" w:styleId="Footer">
    <w:name w:val="footer"/>
    <w:basedOn w:val="Normal"/>
    <w:link w:val="FooterChar"/>
    <w:uiPriority w:val="99"/>
    <w:unhideWhenUsed/>
    <w:rsid w:val="00CB57F1"/>
    <w:pPr>
      <w:tabs>
        <w:tab w:val="center" w:pos="4680"/>
        <w:tab w:val="right" w:pos="9360"/>
      </w:tabs>
    </w:pPr>
  </w:style>
  <w:style w:type="character" w:customStyle="1" w:styleId="FooterChar">
    <w:name w:val="Footer Char"/>
    <w:basedOn w:val="DefaultParagraphFont"/>
    <w:link w:val="Footer"/>
    <w:uiPriority w:val="99"/>
    <w:rsid w:val="00CB57F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FF62D-24B9-471A-BD28-4AA81FBDC61E}">
  <ds:schemaRefs>
    <ds:schemaRef ds:uri="http://schemas.microsoft.com/sharepoint/v3/contenttype/forms"/>
  </ds:schemaRefs>
</ds:datastoreItem>
</file>

<file path=customXml/itemProps2.xml><?xml version="1.0" encoding="utf-8"?>
<ds:datastoreItem xmlns:ds="http://schemas.openxmlformats.org/officeDocument/2006/customXml" ds:itemID="{567ED28B-5F4C-456B-8549-8C792078FA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1282E-6BBD-4DCB-87B4-A447DB5F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mspringer</dc:creator>
  <cp:lastModifiedBy>Bookwalter, Kristin [DASM]</cp:lastModifiedBy>
  <cp:revision>2</cp:revision>
  <dcterms:created xsi:type="dcterms:W3CDTF">2019-04-17T20:02:00Z</dcterms:created>
  <dcterms:modified xsi:type="dcterms:W3CDTF">2019-04-17T20:02:00Z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Microsoft® Office Visio® 2007</vt:lpwstr>
  </property>
  <property fmtid="{D5CDD505-2E9C-101B-9397-08002B2CF9AE}" pid="4" name="LastSaved">
    <vt:filetime>2019-03-29T00:00:00Z</vt:filetime>
  </property>
  <property fmtid="{D5CDD505-2E9C-101B-9397-08002B2CF9AE}" pid="5" name="ContentTypeId">
    <vt:lpwstr>0x010100036D06481B4C244281F7CEFAFD26A13B</vt:lpwstr>
  </property>
</Properties>
</file>