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5EAAC" w14:textId="77777777" w:rsidR="00800E42" w:rsidRDefault="00925BC3" w:rsidP="00235F41">
      <w:pPr>
        <w:pStyle w:val="Header"/>
        <w:spacing w:before="240"/>
        <w:jc w:val="center"/>
        <w:rPr>
          <w:rFonts w:ascii="Calibri" w:hAnsi="Calibri" w:cs="Arial"/>
          <w:b/>
          <w:bCs/>
          <w:noProof/>
          <w:sz w:val="32"/>
          <w:szCs w:val="32"/>
          <w:lang w:val="en-US"/>
        </w:rPr>
      </w:pPr>
      <w:r>
        <w:rPr>
          <w:rFonts w:ascii="Calibri" w:hAnsi="Calibri"/>
          <w:noProof/>
          <w:sz w:val="32"/>
          <w:szCs w:val="32"/>
        </w:rPr>
        <w:object w:dxaOrig="1440" w:dyaOrig="1440" w14:anchorId="18237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83.85pt;z-index:-251656192;mso-position-horizontal:center;mso-position-horizontal-relative:text;mso-position-vertical-relative:text" stroked="t" strokeweight="2pt">
            <v:imagedata r:id="rId7" o:title=""/>
            <o:lock v:ext="edit" aspectratio="f"/>
          </v:shape>
          <o:OLEObject Type="Embed" ProgID="Visio.Drawing.11" ShapeID="_x0000_s1027" DrawAspect="Content" ObjectID="_1704696571" r:id="rId8"/>
        </w:object>
      </w:r>
      <w:r w:rsidR="004B03D9">
        <w:rPr>
          <w:rFonts w:cs="Arial"/>
          <w:b/>
          <w:bCs/>
          <w:noProof/>
          <w:sz w:val="32"/>
          <w:szCs w:val="32"/>
          <w:lang w:val="en-US" w:eastAsia="en-US"/>
        </w:rPr>
        <w:drawing>
          <wp:anchor distT="0" distB="0" distL="114300" distR="114300" simplePos="0" relativeHeight="251655168" behindDoc="0" locked="0" layoutInCell="1" allowOverlap="1" wp14:anchorId="23D99443" wp14:editId="6D199B24">
            <wp:simplePos x="0" y="0"/>
            <wp:positionH relativeFrom="column">
              <wp:posOffset>-457200</wp:posOffset>
            </wp:positionH>
            <wp:positionV relativeFrom="paragraph">
              <wp:posOffset>28575</wp:posOffset>
            </wp:positionV>
            <wp:extent cx="1266825" cy="765175"/>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6FD8C0BE" w14:textId="77777777" w:rsidR="00D0131C" w:rsidRDefault="00D0131C" w:rsidP="00235F41">
      <w:pPr>
        <w:pStyle w:val="Header"/>
        <w:jc w:val="center"/>
        <w:rPr>
          <w:rFonts w:ascii="Calibri" w:hAnsi="Calibri" w:cs="Arial"/>
          <w:b/>
          <w:bCs/>
          <w:noProof/>
          <w:sz w:val="32"/>
          <w:szCs w:val="32"/>
          <w:lang w:val="en-US"/>
        </w:rPr>
      </w:pPr>
      <w:r>
        <w:rPr>
          <w:rFonts w:ascii="Calibri" w:hAnsi="Calibri" w:cs="Arial"/>
          <w:b/>
          <w:bCs/>
          <w:noProof/>
          <w:sz w:val="32"/>
          <w:szCs w:val="32"/>
          <w:lang w:val="en-US"/>
        </w:rPr>
        <w:t xml:space="preserve">Copy </w:t>
      </w:r>
      <w:r w:rsidR="00235F41">
        <w:rPr>
          <w:rFonts w:ascii="Calibri" w:hAnsi="Calibri" w:cs="Arial"/>
          <w:b/>
          <w:bCs/>
          <w:noProof/>
          <w:sz w:val="32"/>
          <w:szCs w:val="32"/>
          <w:lang w:val="en-US"/>
        </w:rPr>
        <w:t>a Purchase Order</w:t>
      </w:r>
      <w:r w:rsidR="00924D65">
        <w:rPr>
          <w:rFonts w:ascii="Calibri" w:hAnsi="Calibri" w:cs="Arial"/>
          <w:b/>
          <w:bCs/>
          <w:noProof/>
          <w:sz w:val="32"/>
          <w:szCs w:val="32"/>
          <w:lang w:val="en-US"/>
        </w:rPr>
        <w:t xml:space="preserve"> or Receipt</w:t>
      </w:r>
      <w:r>
        <w:rPr>
          <w:rFonts w:ascii="Calibri" w:hAnsi="Calibri" w:cs="Arial"/>
          <w:b/>
          <w:bCs/>
          <w:noProof/>
          <w:sz w:val="32"/>
          <w:szCs w:val="32"/>
          <w:lang w:val="en-US"/>
        </w:rPr>
        <w:t xml:space="preserve"> </w:t>
      </w:r>
    </w:p>
    <w:p w14:paraId="69672764" w14:textId="77777777" w:rsidR="00235F41" w:rsidRDefault="00D0131C" w:rsidP="00235F41">
      <w:pPr>
        <w:pStyle w:val="Header"/>
        <w:jc w:val="center"/>
        <w:rPr>
          <w:rFonts w:ascii="Calibri" w:hAnsi="Calibri" w:cs="Arial"/>
          <w:b/>
          <w:bCs/>
          <w:noProof/>
          <w:sz w:val="32"/>
          <w:szCs w:val="32"/>
          <w:lang w:val="en-US"/>
        </w:rPr>
      </w:pPr>
      <w:r>
        <w:rPr>
          <w:rFonts w:ascii="Calibri" w:hAnsi="Calibri" w:cs="Arial"/>
          <w:b/>
          <w:bCs/>
          <w:noProof/>
          <w:sz w:val="32"/>
          <w:szCs w:val="32"/>
          <w:lang w:val="en-US"/>
        </w:rPr>
        <w:t>into a Voucher</w:t>
      </w:r>
    </w:p>
    <w:p w14:paraId="355F1699" w14:textId="77777777" w:rsidR="00235F41" w:rsidRPr="00235F41" w:rsidRDefault="00235F41" w:rsidP="00235F41">
      <w:pPr>
        <w:pStyle w:val="Header"/>
        <w:jc w:val="center"/>
        <w:rPr>
          <w:rFonts w:ascii="Calibri" w:hAnsi="Calibri" w:cs="Arial"/>
          <w:b/>
          <w:bCs/>
          <w:noProof/>
          <w:sz w:val="32"/>
          <w:szCs w:val="32"/>
          <w:lang w:val="en-US"/>
        </w:rPr>
      </w:pPr>
      <w:r w:rsidRPr="00996C68">
        <w:rPr>
          <w:rFonts w:ascii="Calibri" w:hAnsi="Calibri" w:cs="Arial"/>
          <w:b/>
          <w:bCs/>
          <w:i/>
          <w:sz w:val="20"/>
          <w:szCs w:val="20"/>
        </w:rPr>
        <w:t>Statewide Management, Accounting and Reporting Tool</w:t>
      </w:r>
    </w:p>
    <w:p w14:paraId="1BF2BB4F" w14:textId="77777777" w:rsidR="00341BE7" w:rsidRDefault="00341BE7" w:rsidP="002B105B">
      <w:pPr>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592"/>
        <w:gridCol w:w="7218"/>
      </w:tblGrid>
      <w:tr w:rsidR="00AF2E3C" w:rsidRPr="00161D65" w14:paraId="16ED2B57" w14:textId="77777777" w:rsidTr="00870EB2">
        <w:tc>
          <w:tcPr>
            <w:tcW w:w="3240" w:type="dxa"/>
            <w:gridSpan w:val="2"/>
          </w:tcPr>
          <w:p w14:paraId="4A08835D" w14:textId="77777777" w:rsidR="00AF2E3C" w:rsidRDefault="00712058" w:rsidP="00161D65">
            <w:pPr>
              <w:rPr>
                <w:rFonts w:ascii="Calibri" w:hAnsi="Calibri"/>
                <w:b/>
                <w:noProof/>
              </w:rPr>
            </w:pPr>
            <w:r>
              <w:rPr>
                <w:rFonts w:ascii="Calibri" w:hAnsi="Calibri"/>
                <w:b/>
                <w:noProof/>
              </w:rPr>
              <w:t>Date Created</w:t>
            </w:r>
          </w:p>
        </w:tc>
        <w:tc>
          <w:tcPr>
            <w:tcW w:w="7218" w:type="dxa"/>
          </w:tcPr>
          <w:p w14:paraId="43A4736E" w14:textId="77777777" w:rsidR="003738F2" w:rsidRPr="0049585B" w:rsidRDefault="00924D65" w:rsidP="00290E9D">
            <w:pPr>
              <w:rPr>
                <w:rFonts w:ascii="Calibri" w:hAnsi="Calibri"/>
                <w:sz w:val="22"/>
                <w:szCs w:val="22"/>
              </w:rPr>
            </w:pPr>
            <w:r>
              <w:rPr>
                <w:rFonts w:ascii="Calibri" w:hAnsi="Calibri"/>
                <w:sz w:val="22"/>
                <w:szCs w:val="22"/>
              </w:rPr>
              <w:t>07/25/2017</w:t>
            </w:r>
          </w:p>
        </w:tc>
      </w:tr>
      <w:tr w:rsidR="00AF2E3C" w:rsidRPr="00161D65" w14:paraId="601ABAF0" w14:textId="77777777" w:rsidTr="00870EB2">
        <w:tc>
          <w:tcPr>
            <w:tcW w:w="3240" w:type="dxa"/>
            <w:gridSpan w:val="2"/>
          </w:tcPr>
          <w:p w14:paraId="23A45D0F" w14:textId="77777777" w:rsidR="00AF2E3C" w:rsidRDefault="00712058" w:rsidP="00161D65">
            <w:pPr>
              <w:rPr>
                <w:rFonts w:ascii="Calibri" w:hAnsi="Calibri"/>
                <w:b/>
                <w:noProof/>
              </w:rPr>
            </w:pPr>
            <w:r>
              <w:rPr>
                <w:rFonts w:ascii="Calibri" w:hAnsi="Calibri"/>
                <w:b/>
                <w:noProof/>
              </w:rPr>
              <w:t>Version</w:t>
            </w:r>
          </w:p>
        </w:tc>
        <w:tc>
          <w:tcPr>
            <w:tcW w:w="7218" w:type="dxa"/>
          </w:tcPr>
          <w:p w14:paraId="7392C19E" w14:textId="77DC9183" w:rsidR="00AF2E3C" w:rsidRPr="0049585B" w:rsidRDefault="00703FEE" w:rsidP="00EE1A38">
            <w:pPr>
              <w:rPr>
                <w:rFonts w:ascii="Calibri" w:hAnsi="Calibri"/>
                <w:sz w:val="22"/>
                <w:szCs w:val="22"/>
              </w:rPr>
            </w:pPr>
            <w:r>
              <w:rPr>
                <w:rFonts w:ascii="Calibri" w:hAnsi="Calibri"/>
                <w:sz w:val="22"/>
                <w:szCs w:val="22"/>
              </w:rPr>
              <w:t>3</w:t>
            </w:r>
          </w:p>
        </w:tc>
      </w:tr>
      <w:tr w:rsidR="00712058" w:rsidRPr="00161D65" w14:paraId="0528DA2A" w14:textId="77777777" w:rsidTr="00870EB2">
        <w:tc>
          <w:tcPr>
            <w:tcW w:w="3240" w:type="dxa"/>
            <w:gridSpan w:val="2"/>
          </w:tcPr>
          <w:p w14:paraId="7C8282CB" w14:textId="77777777" w:rsidR="00712058" w:rsidRDefault="00712058" w:rsidP="00161D65">
            <w:pPr>
              <w:rPr>
                <w:rFonts w:ascii="Calibri" w:hAnsi="Calibri"/>
                <w:b/>
                <w:noProof/>
              </w:rPr>
            </w:pPr>
            <w:r>
              <w:rPr>
                <w:rFonts w:ascii="Calibri" w:hAnsi="Calibri"/>
                <w:b/>
                <w:noProof/>
              </w:rPr>
              <w:t>Last Update</w:t>
            </w:r>
          </w:p>
        </w:tc>
        <w:tc>
          <w:tcPr>
            <w:tcW w:w="7218" w:type="dxa"/>
          </w:tcPr>
          <w:p w14:paraId="35E09E62" w14:textId="2FD265E3" w:rsidR="00712058" w:rsidRPr="00712058" w:rsidRDefault="00703FEE" w:rsidP="00712058">
            <w:pPr>
              <w:rPr>
                <w:rFonts w:ascii="Calibri" w:hAnsi="Calibri"/>
                <w:noProof/>
                <w:sz w:val="22"/>
                <w:szCs w:val="22"/>
              </w:rPr>
            </w:pPr>
            <w:r>
              <w:rPr>
                <w:rFonts w:ascii="Calibri" w:hAnsi="Calibri"/>
                <w:noProof/>
                <w:sz w:val="22"/>
                <w:szCs w:val="22"/>
              </w:rPr>
              <w:t>05/03</w:t>
            </w:r>
            <w:r w:rsidR="00712058" w:rsidRPr="00712058">
              <w:rPr>
                <w:rFonts w:ascii="Calibri" w:hAnsi="Calibri"/>
                <w:noProof/>
                <w:sz w:val="22"/>
                <w:szCs w:val="22"/>
              </w:rPr>
              <w:t>/2019</w:t>
            </w:r>
          </w:p>
        </w:tc>
      </w:tr>
      <w:tr w:rsidR="000B12F4" w:rsidRPr="00161D65" w14:paraId="1D0AC3E9" w14:textId="77777777" w:rsidTr="00870EB2">
        <w:tc>
          <w:tcPr>
            <w:tcW w:w="3240" w:type="dxa"/>
            <w:gridSpan w:val="2"/>
          </w:tcPr>
          <w:p w14:paraId="0B463874" w14:textId="77777777" w:rsidR="000B12F4" w:rsidRPr="00161D65" w:rsidRDefault="00712058" w:rsidP="00161D65">
            <w:pPr>
              <w:rPr>
                <w:rFonts w:ascii="Calibri" w:hAnsi="Calibri"/>
                <w:b/>
                <w:noProof/>
              </w:rPr>
            </w:pPr>
            <w:r>
              <w:rPr>
                <w:rFonts w:ascii="Calibri" w:hAnsi="Calibri"/>
                <w:b/>
                <w:noProof/>
              </w:rPr>
              <w:t>Security</w:t>
            </w:r>
          </w:p>
        </w:tc>
        <w:tc>
          <w:tcPr>
            <w:tcW w:w="7218" w:type="dxa"/>
          </w:tcPr>
          <w:p w14:paraId="1FF080A7" w14:textId="77777777" w:rsidR="004E54EA" w:rsidRDefault="000B12F4" w:rsidP="004E54EA">
            <w:pPr>
              <w:numPr>
                <w:ilvl w:val="0"/>
                <w:numId w:val="7"/>
              </w:numPr>
              <w:ind w:left="432"/>
              <w:rPr>
                <w:rFonts w:ascii="Calibri" w:hAnsi="Calibri"/>
                <w:noProof/>
                <w:sz w:val="22"/>
                <w:szCs w:val="22"/>
              </w:rPr>
            </w:pPr>
            <w:r w:rsidRPr="0049585B">
              <w:rPr>
                <w:rFonts w:ascii="Calibri" w:hAnsi="Calibri"/>
                <w:noProof/>
                <w:sz w:val="22"/>
                <w:szCs w:val="22"/>
                <w:u w:val="single"/>
              </w:rPr>
              <w:t>Role Security:</w:t>
            </w:r>
            <w:r w:rsidRPr="0049585B">
              <w:rPr>
                <w:rFonts w:ascii="Calibri" w:hAnsi="Calibri"/>
                <w:noProof/>
                <w:sz w:val="22"/>
                <w:szCs w:val="22"/>
              </w:rPr>
              <w:t xml:space="preserve">  Only those indiv</w:t>
            </w:r>
            <w:r w:rsidR="00515F37">
              <w:rPr>
                <w:rFonts w:ascii="Calibri" w:hAnsi="Calibri"/>
                <w:noProof/>
                <w:sz w:val="22"/>
                <w:szCs w:val="22"/>
              </w:rPr>
              <w:t>id</w:t>
            </w:r>
            <w:r w:rsidR="00642264">
              <w:rPr>
                <w:rFonts w:ascii="Calibri" w:hAnsi="Calibri"/>
                <w:noProof/>
                <w:sz w:val="22"/>
                <w:szCs w:val="22"/>
              </w:rPr>
              <w:t>uals with the following r</w:t>
            </w:r>
            <w:r w:rsidR="00515F37">
              <w:rPr>
                <w:rFonts w:ascii="Calibri" w:hAnsi="Calibri"/>
                <w:noProof/>
                <w:sz w:val="22"/>
                <w:szCs w:val="22"/>
              </w:rPr>
              <w:t>ole</w:t>
            </w:r>
            <w:r w:rsidR="00E55B18">
              <w:rPr>
                <w:rFonts w:ascii="Calibri" w:hAnsi="Calibri"/>
                <w:noProof/>
                <w:sz w:val="22"/>
                <w:szCs w:val="22"/>
              </w:rPr>
              <w:t>s</w:t>
            </w:r>
            <w:r w:rsidRPr="0049585B">
              <w:rPr>
                <w:rFonts w:ascii="Calibri" w:hAnsi="Calibri"/>
                <w:noProof/>
                <w:sz w:val="22"/>
                <w:szCs w:val="22"/>
              </w:rPr>
              <w:t xml:space="preserve"> will </w:t>
            </w:r>
            <w:r w:rsidR="006105D7">
              <w:rPr>
                <w:rFonts w:ascii="Calibri" w:hAnsi="Calibri"/>
                <w:noProof/>
                <w:sz w:val="22"/>
                <w:szCs w:val="22"/>
              </w:rPr>
              <w:t xml:space="preserve">have access to </w:t>
            </w:r>
            <w:r w:rsidR="004E54EA">
              <w:rPr>
                <w:rFonts w:ascii="Calibri" w:hAnsi="Calibri"/>
                <w:noProof/>
                <w:sz w:val="22"/>
                <w:szCs w:val="22"/>
              </w:rPr>
              <w:t>copy a Purchase Order</w:t>
            </w:r>
            <w:r w:rsidR="00E55B18">
              <w:rPr>
                <w:rFonts w:ascii="Calibri" w:hAnsi="Calibri"/>
                <w:noProof/>
                <w:sz w:val="22"/>
                <w:szCs w:val="22"/>
              </w:rPr>
              <w:t xml:space="preserve"> or Receipt</w:t>
            </w:r>
            <w:r w:rsidR="004E54EA">
              <w:rPr>
                <w:rFonts w:ascii="Calibri" w:hAnsi="Calibri"/>
                <w:noProof/>
                <w:sz w:val="22"/>
                <w:szCs w:val="22"/>
              </w:rPr>
              <w:t xml:space="preserve"> into a voucher</w:t>
            </w:r>
            <w:r w:rsidR="006105D7">
              <w:rPr>
                <w:rFonts w:ascii="Calibri" w:hAnsi="Calibri"/>
                <w:noProof/>
                <w:sz w:val="22"/>
                <w:szCs w:val="22"/>
              </w:rPr>
              <w:t>:</w:t>
            </w:r>
          </w:p>
          <w:p w14:paraId="68843738" w14:textId="77777777" w:rsidR="004E54EA" w:rsidRDefault="009A0867" w:rsidP="004E54EA">
            <w:pPr>
              <w:numPr>
                <w:ilvl w:val="0"/>
                <w:numId w:val="7"/>
              </w:numPr>
              <w:ind w:left="792"/>
              <w:rPr>
                <w:rFonts w:ascii="Calibri" w:hAnsi="Calibri"/>
                <w:noProof/>
                <w:sz w:val="22"/>
                <w:szCs w:val="22"/>
              </w:rPr>
            </w:pPr>
            <w:r>
              <w:rPr>
                <w:rFonts w:ascii="Calibri" w:hAnsi="Calibri"/>
                <w:noProof/>
                <w:sz w:val="22"/>
                <w:szCs w:val="22"/>
              </w:rPr>
              <w:t>Agency AP Processor (</w:t>
            </w:r>
            <w:r w:rsidR="00515F37">
              <w:rPr>
                <w:rFonts w:ascii="Calibri" w:hAnsi="Calibri"/>
                <w:noProof/>
                <w:sz w:val="22"/>
                <w:szCs w:val="22"/>
              </w:rPr>
              <w:t>KAP_Agy_AP_Processor</w:t>
            </w:r>
            <w:r>
              <w:rPr>
                <w:rFonts w:ascii="Calibri" w:hAnsi="Calibri"/>
                <w:noProof/>
                <w:sz w:val="22"/>
                <w:szCs w:val="22"/>
              </w:rPr>
              <w:t>)</w:t>
            </w:r>
          </w:p>
          <w:p w14:paraId="33475428" w14:textId="77777777" w:rsidR="00E55B18" w:rsidRDefault="00990C98" w:rsidP="004E54EA">
            <w:pPr>
              <w:numPr>
                <w:ilvl w:val="0"/>
                <w:numId w:val="7"/>
              </w:numPr>
              <w:ind w:left="792"/>
              <w:rPr>
                <w:rFonts w:ascii="Calibri" w:hAnsi="Calibri"/>
                <w:noProof/>
                <w:sz w:val="22"/>
                <w:szCs w:val="22"/>
              </w:rPr>
            </w:pPr>
            <w:r>
              <w:rPr>
                <w:rFonts w:ascii="Calibri" w:hAnsi="Calibri"/>
                <w:noProof/>
                <w:sz w:val="22"/>
                <w:szCs w:val="22"/>
              </w:rPr>
              <w:t>*</w:t>
            </w:r>
            <w:r w:rsidR="00E55B18" w:rsidRPr="00E55B18">
              <w:rPr>
                <w:rFonts w:ascii="Calibri" w:hAnsi="Calibri"/>
                <w:noProof/>
                <w:sz w:val="22"/>
                <w:szCs w:val="22"/>
              </w:rPr>
              <w:t>Agency AP Maintainer(KAP_Agy_AP_Maintainer)</w:t>
            </w:r>
          </w:p>
          <w:p w14:paraId="52746330" w14:textId="77777777" w:rsidR="00642264" w:rsidRDefault="000B12F4" w:rsidP="004E54EA">
            <w:pPr>
              <w:numPr>
                <w:ilvl w:val="0"/>
                <w:numId w:val="7"/>
              </w:numPr>
              <w:ind w:left="432"/>
              <w:rPr>
                <w:rFonts w:ascii="Calibri" w:hAnsi="Calibri"/>
                <w:noProof/>
                <w:sz w:val="22"/>
                <w:szCs w:val="22"/>
              </w:rPr>
            </w:pPr>
            <w:r w:rsidRPr="004E54EA">
              <w:rPr>
                <w:rFonts w:ascii="Calibri" w:hAnsi="Calibri"/>
                <w:noProof/>
                <w:sz w:val="22"/>
                <w:szCs w:val="22"/>
                <w:u w:val="single"/>
              </w:rPr>
              <w:t>BU Security:</w:t>
            </w:r>
            <w:r w:rsidRPr="004E54EA">
              <w:rPr>
                <w:rFonts w:ascii="Calibri" w:hAnsi="Calibri"/>
                <w:noProof/>
                <w:sz w:val="22"/>
                <w:szCs w:val="22"/>
              </w:rPr>
              <w:t xml:space="preserve">  Busi</w:t>
            </w:r>
            <w:r w:rsidR="0001070E">
              <w:rPr>
                <w:rFonts w:ascii="Calibri" w:hAnsi="Calibri"/>
                <w:noProof/>
                <w:sz w:val="22"/>
                <w:szCs w:val="22"/>
              </w:rPr>
              <w:t xml:space="preserve">ness Unit Security is applied. </w:t>
            </w:r>
            <w:r w:rsidRPr="004E54EA">
              <w:rPr>
                <w:rFonts w:ascii="Calibri" w:hAnsi="Calibri"/>
                <w:noProof/>
                <w:sz w:val="22"/>
                <w:szCs w:val="22"/>
              </w:rPr>
              <w:t xml:space="preserve">Agencies will only have access to the </w:t>
            </w:r>
            <w:r w:rsidR="00E55B18">
              <w:rPr>
                <w:rFonts w:ascii="Calibri" w:hAnsi="Calibri"/>
                <w:noProof/>
                <w:sz w:val="22"/>
                <w:szCs w:val="22"/>
              </w:rPr>
              <w:t xml:space="preserve">vouchers, </w:t>
            </w:r>
            <w:r w:rsidR="004E54EA" w:rsidRPr="004E54EA">
              <w:rPr>
                <w:rFonts w:ascii="Calibri" w:hAnsi="Calibri"/>
                <w:noProof/>
                <w:sz w:val="22"/>
                <w:szCs w:val="22"/>
              </w:rPr>
              <w:t>purchase orders</w:t>
            </w:r>
            <w:r w:rsidR="00E55B18">
              <w:rPr>
                <w:rFonts w:ascii="Calibri" w:hAnsi="Calibri"/>
                <w:noProof/>
                <w:sz w:val="22"/>
                <w:szCs w:val="22"/>
              </w:rPr>
              <w:t>, and receipts</w:t>
            </w:r>
            <w:r w:rsidRPr="004E54EA">
              <w:rPr>
                <w:rFonts w:ascii="Calibri" w:hAnsi="Calibri"/>
                <w:noProof/>
                <w:sz w:val="22"/>
                <w:szCs w:val="22"/>
              </w:rPr>
              <w:t xml:space="preserve"> associated to their agency business unit.</w:t>
            </w:r>
          </w:p>
          <w:p w14:paraId="560E0E6A" w14:textId="77777777" w:rsidR="00E55B18" w:rsidRDefault="00E55B18" w:rsidP="00642264">
            <w:pPr>
              <w:rPr>
                <w:rFonts w:ascii="Calibri" w:hAnsi="Calibri"/>
                <w:noProof/>
                <w:sz w:val="22"/>
                <w:szCs w:val="22"/>
              </w:rPr>
            </w:pPr>
          </w:p>
          <w:p w14:paraId="744BDA83" w14:textId="77777777" w:rsidR="000B12F4" w:rsidRPr="00E55B18" w:rsidRDefault="00E55B18" w:rsidP="00642264">
            <w:pPr>
              <w:rPr>
                <w:rFonts w:ascii="Calibri" w:hAnsi="Calibri"/>
                <w:noProof/>
                <w:sz w:val="20"/>
                <w:szCs w:val="20"/>
              </w:rPr>
            </w:pPr>
            <w:r w:rsidRPr="00E55B18">
              <w:rPr>
                <w:rFonts w:ascii="Calibri" w:hAnsi="Calibri"/>
                <w:noProof/>
                <w:sz w:val="20"/>
                <w:szCs w:val="20"/>
              </w:rPr>
              <w:t>*</w:t>
            </w:r>
            <w:r w:rsidR="00990C98">
              <w:rPr>
                <w:rFonts w:ascii="Calibri" w:hAnsi="Calibri"/>
                <w:noProof/>
                <w:sz w:val="20"/>
                <w:szCs w:val="20"/>
              </w:rPr>
              <w:t>This</w:t>
            </w:r>
            <w:r w:rsidRPr="00E55B18">
              <w:rPr>
                <w:rFonts w:ascii="Calibri" w:hAnsi="Calibri"/>
                <w:noProof/>
                <w:sz w:val="20"/>
                <w:szCs w:val="20"/>
              </w:rPr>
              <w:t xml:space="preserve"> role is only necessary if the user needs to manage the Matching Process on the Match Workbench.</w:t>
            </w:r>
          </w:p>
        </w:tc>
      </w:tr>
      <w:tr w:rsidR="00F46F24" w:rsidRPr="00161D65" w14:paraId="243EF579" w14:textId="77777777" w:rsidTr="00870EB2">
        <w:tc>
          <w:tcPr>
            <w:tcW w:w="3240" w:type="dxa"/>
            <w:gridSpan w:val="2"/>
          </w:tcPr>
          <w:p w14:paraId="410A7FE9" w14:textId="77777777" w:rsidR="00F46F24" w:rsidRDefault="00712058" w:rsidP="00161D65">
            <w:pPr>
              <w:rPr>
                <w:rFonts w:ascii="Calibri" w:hAnsi="Calibri"/>
                <w:b/>
                <w:noProof/>
              </w:rPr>
            </w:pPr>
            <w:r>
              <w:rPr>
                <w:rFonts w:ascii="Calibri" w:hAnsi="Calibri"/>
                <w:b/>
                <w:noProof/>
              </w:rPr>
              <w:t>Information</w:t>
            </w:r>
          </w:p>
        </w:tc>
        <w:tc>
          <w:tcPr>
            <w:tcW w:w="7218" w:type="dxa"/>
          </w:tcPr>
          <w:p w14:paraId="4AD9E54F" w14:textId="77777777" w:rsidR="00F46F24" w:rsidRPr="00AD4FEF" w:rsidRDefault="00AD4FEF" w:rsidP="00AD4FEF">
            <w:pPr>
              <w:rPr>
                <w:rFonts w:ascii="Calibri" w:hAnsi="Calibri"/>
                <w:noProof/>
                <w:sz w:val="22"/>
                <w:szCs w:val="22"/>
              </w:rPr>
            </w:pPr>
            <w:r w:rsidRPr="00AD4FEF">
              <w:rPr>
                <w:rFonts w:ascii="Calibri" w:hAnsi="Calibri"/>
                <w:noProof/>
                <w:sz w:val="22"/>
                <w:szCs w:val="22"/>
              </w:rPr>
              <w:t>This</w:t>
            </w:r>
            <w:r>
              <w:rPr>
                <w:rFonts w:ascii="Calibri" w:hAnsi="Calibri"/>
                <w:noProof/>
                <w:sz w:val="22"/>
                <w:szCs w:val="22"/>
              </w:rPr>
              <w:t xml:space="preserve"> job aid </w:t>
            </w:r>
            <w:r w:rsidR="002B105B">
              <w:rPr>
                <w:rFonts w:ascii="Calibri" w:hAnsi="Calibri"/>
                <w:noProof/>
                <w:sz w:val="22"/>
                <w:szCs w:val="22"/>
              </w:rPr>
              <w:t>documents</w:t>
            </w:r>
            <w:r>
              <w:rPr>
                <w:rFonts w:ascii="Calibri" w:hAnsi="Calibri"/>
                <w:noProof/>
                <w:sz w:val="22"/>
                <w:szCs w:val="22"/>
              </w:rPr>
              <w:t xml:space="preserve"> how to ei</w:t>
            </w:r>
            <w:r w:rsidR="006B5993">
              <w:rPr>
                <w:rFonts w:ascii="Calibri" w:hAnsi="Calibri"/>
                <w:noProof/>
                <w:sz w:val="22"/>
                <w:szCs w:val="22"/>
              </w:rPr>
              <w:t>ther copy a PO or copy</w:t>
            </w:r>
            <w:r>
              <w:rPr>
                <w:rFonts w:ascii="Calibri" w:hAnsi="Calibri"/>
                <w:noProof/>
                <w:sz w:val="22"/>
                <w:szCs w:val="22"/>
              </w:rPr>
              <w:t xml:space="preserve"> a Receipt </w:t>
            </w:r>
            <w:r w:rsidR="006B5993">
              <w:rPr>
                <w:rFonts w:ascii="Calibri" w:hAnsi="Calibri"/>
                <w:noProof/>
                <w:sz w:val="22"/>
                <w:szCs w:val="22"/>
              </w:rPr>
              <w:t>in</w:t>
            </w:r>
            <w:r>
              <w:rPr>
                <w:rFonts w:ascii="Calibri" w:hAnsi="Calibri"/>
                <w:noProof/>
                <w:sz w:val="22"/>
                <w:szCs w:val="22"/>
              </w:rPr>
              <w:t>to a voucher. These are two different ways to associate a purchase order and/or receipt to a voucher. The user</w:t>
            </w:r>
            <w:r w:rsidR="006B5993">
              <w:rPr>
                <w:rFonts w:ascii="Calibri" w:hAnsi="Calibri"/>
                <w:noProof/>
                <w:sz w:val="22"/>
                <w:szCs w:val="22"/>
              </w:rPr>
              <w:t xml:space="preserve"> is not required to both copy a PO and copy</w:t>
            </w:r>
            <w:r>
              <w:rPr>
                <w:rFonts w:ascii="Calibri" w:hAnsi="Calibri"/>
                <w:noProof/>
                <w:sz w:val="22"/>
                <w:szCs w:val="22"/>
              </w:rPr>
              <w:t xml:space="preserve"> a Receipt </w:t>
            </w:r>
            <w:r w:rsidR="006B5993">
              <w:rPr>
                <w:rFonts w:ascii="Calibri" w:hAnsi="Calibri"/>
                <w:noProof/>
                <w:sz w:val="22"/>
                <w:szCs w:val="22"/>
              </w:rPr>
              <w:t>in</w:t>
            </w:r>
            <w:r>
              <w:rPr>
                <w:rFonts w:ascii="Calibri" w:hAnsi="Calibri"/>
                <w:noProof/>
                <w:sz w:val="22"/>
                <w:szCs w:val="22"/>
              </w:rPr>
              <w:t>to the same voucher.</w:t>
            </w:r>
          </w:p>
        </w:tc>
      </w:tr>
      <w:tr w:rsidR="000B12F4" w:rsidRPr="00161D65" w14:paraId="29419EF4" w14:textId="77777777" w:rsidTr="00870EB2">
        <w:tc>
          <w:tcPr>
            <w:tcW w:w="3240" w:type="dxa"/>
            <w:gridSpan w:val="2"/>
          </w:tcPr>
          <w:p w14:paraId="1E5BDA68" w14:textId="77777777" w:rsidR="000B12F4" w:rsidRDefault="00515F37" w:rsidP="00161D65">
            <w:pPr>
              <w:rPr>
                <w:rFonts w:ascii="Calibri" w:hAnsi="Calibri"/>
                <w:b/>
                <w:noProof/>
              </w:rPr>
            </w:pPr>
            <w:r>
              <w:rPr>
                <w:rFonts w:ascii="Calibri" w:hAnsi="Calibri"/>
                <w:b/>
                <w:noProof/>
              </w:rPr>
              <w:t>Navigation</w:t>
            </w:r>
          </w:p>
        </w:tc>
        <w:tc>
          <w:tcPr>
            <w:tcW w:w="7218" w:type="dxa"/>
          </w:tcPr>
          <w:p w14:paraId="44D68B24" w14:textId="77777777" w:rsidR="009C7D38" w:rsidRPr="00184341" w:rsidRDefault="009C7D38" w:rsidP="009C7D38">
            <w:pPr>
              <w:rPr>
                <w:rFonts w:ascii="Calibri" w:hAnsi="Calibri"/>
                <w:b/>
                <w:i/>
                <w:noProof/>
                <w:sz w:val="22"/>
                <w:szCs w:val="22"/>
              </w:rPr>
            </w:pPr>
            <w:r w:rsidRPr="00184341">
              <w:rPr>
                <w:rFonts w:ascii="Calibri" w:hAnsi="Calibri"/>
                <w:b/>
                <w:i/>
                <w:noProof/>
                <w:sz w:val="22"/>
                <w:szCs w:val="22"/>
              </w:rPr>
              <w:t xml:space="preserve">Any of the following paths will take the user to the </w:t>
            </w:r>
            <w:r>
              <w:rPr>
                <w:rFonts w:ascii="Calibri" w:hAnsi="Calibri"/>
                <w:b/>
                <w:i/>
                <w:noProof/>
                <w:sz w:val="22"/>
                <w:szCs w:val="22"/>
              </w:rPr>
              <w:t>Voucher Entry page</w:t>
            </w:r>
          </w:p>
          <w:p w14:paraId="75A4C93A" w14:textId="77777777" w:rsidR="002B105B" w:rsidRPr="009C7D38" w:rsidRDefault="002B105B" w:rsidP="009C7D38">
            <w:pPr>
              <w:pStyle w:val="ListParagraph"/>
              <w:numPr>
                <w:ilvl w:val="0"/>
                <w:numId w:val="22"/>
              </w:numPr>
              <w:rPr>
                <w:rFonts w:ascii="Calibri" w:hAnsi="Calibri"/>
                <w:b/>
                <w:noProof/>
                <w:sz w:val="22"/>
                <w:szCs w:val="22"/>
              </w:rPr>
            </w:pPr>
            <w:r w:rsidRPr="009C7D38">
              <w:rPr>
                <w:rFonts w:ascii="Calibri" w:hAnsi="Calibri"/>
                <w:b/>
                <w:noProof/>
                <w:sz w:val="22"/>
                <w:szCs w:val="22"/>
              </w:rPr>
              <w:t>Accounts Payable Homepage &gt; Vouchers &gt; Add/Update &gt; Regular Entry: Add a New Value</w:t>
            </w:r>
          </w:p>
          <w:p w14:paraId="4DC8BE84" w14:textId="77777777" w:rsidR="000B12F4" w:rsidRPr="009C7D38" w:rsidRDefault="002B105B" w:rsidP="009C7D38">
            <w:pPr>
              <w:pStyle w:val="ListParagraph"/>
              <w:numPr>
                <w:ilvl w:val="0"/>
                <w:numId w:val="22"/>
              </w:numPr>
              <w:rPr>
                <w:rFonts w:ascii="Calibri" w:hAnsi="Calibri"/>
                <w:b/>
                <w:noProof/>
                <w:sz w:val="22"/>
                <w:szCs w:val="22"/>
              </w:rPr>
            </w:pPr>
            <w:r w:rsidRPr="009C7D38">
              <w:rPr>
                <w:rFonts w:ascii="Calibri" w:hAnsi="Calibri"/>
                <w:b/>
                <w:noProof/>
                <w:sz w:val="22"/>
                <w:szCs w:val="22"/>
              </w:rPr>
              <w:t xml:space="preserve">NavBar: Navigator &gt; </w:t>
            </w:r>
            <w:r w:rsidR="00515F37" w:rsidRPr="009C7D38">
              <w:rPr>
                <w:rFonts w:ascii="Calibri" w:hAnsi="Calibri"/>
                <w:b/>
                <w:noProof/>
                <w:sz w:val="22"/>
                <w:szCs w:val="22"/>
              </w:rPr>
              <w:t>Accounts Payable &gt; Vouchers &gt; Add/Update &gt; Regular Entry</w:t>
            </w:r>
            <w:r w:rsidRPr="009C7D38">
              <w:rPr>
                <w:rFonts w:ascii="Calibri" w:hAnsi="Calibri"/>
                <w:b/>
                <w:noProof/>
                <w:sz w:val="22"/>
                <w:szCs w:val="22"/>
              </w:rPr>
              <w:t>:</w:t>
            </w:r>
            <w:r w:rsidR="009C7D38">
              <w:rPr>
                <w:rFonts w:ascii="Calibri" w:hAnsi="Calibri"/>
                <w:b/>
                <w:noProof/>
                <w:sz w:val="22"/>
                <w:szCs w:val="22"/>
              </w:rPr>
              <w:t xml:space="preserve"> </w:t>
            </w:r>
            <w:r w:rsidRPr="009C7D38">
              <w:rPr>
                <w:rFonts w:ascii="Calibri" w:hAnsi="Calibri"/>
                <w:b/>
                <w:noProof/>
                <w:sz w:val="22"/>
                <w:szCs w:val="22"/>
              </w:rPr>
              <w:t>Add a New Value</w:t>
            </w:r>
          </w:p>
        </w:tc>
      </w:tr>
      <w:tr w:rsidR="004E54EA" w:rsidRPr="009063D6" w14:paraId="4E60E135" w14:textId="77777777" w:rsidTr="00870EB2">
        <w:tc>
          <w:tcPr>
            <w:tcW w:w="648" w:type="dxa"/>
          </w:tcPr>
          <w:p w14:paraId="557BB7AD" w14:textId="77777777" w:rsidR="004E54EA" w:rsidRPr="00642264" w:rsidRDefault="004E54EA" w:rsidP="00D07E33">
            <w:pPr>
              <w:rPr>
                <w:rFonts w:ascii="Arial" w:hAnsi="Arial" w:cs="Arial"/>
                <w:b/>
                <w:noProof/>
              </w:rPr>
            </w:pPr>
            <w:r w:rsidRPr="00642264">
              <w:rPr>
                <w:rFonts w:ascii="Arial" w:hAnsi="Arial" w:cs="Arial"/>
                <w:b/>
                <w:noProof/>
              </w:rPr>
              <w:t>1.</w:t>
            </w:r>
          </w:p>
        </w:tc>
        <w:tc>
          <w:tcPr>
            <w:tcW w:w="2592" w:type="dxa"/>
          </w:tcPr>
          <w:p w14:paraId="06425B2B" w14:textId="77777777" w:rsidR="00515F37" w:rsidRPr="003335BF" w:rsidRDefault="00515F37" w:rsidP="00D07E33">
            <w:pPr>
              <w:rPr>
                <w:rFonts w:ascii="Calibri" w:hAnsi="Calibri"/>
                <w:b/>
                <w:noProof/>
                <w:sz w:val="22"/>
                <w:szCs w:val="22"/>
                <w:u w:val="single"/>
              </w:rPr>
            </w:pPr>
            <w:r w:rsidRPr="003335BF">
              <w:rPr>
                <w:rFonts w:ascii="Calibri" w:hAnsi="Calibri"/>
                <w:b/>
                <w:noProof/>
                <w:sz w:val="22"/>
                <w:szCs w:val="22"/>
                <w:u w:val="single"/>
              </w:rPr>
              <w:t>Add a new voucher</w:t>
            </w:r>
            <w:r w:rsidR="00226EF6">
              <w:rPr>
                <w:rFonts w:ascii="Calibri" w:hAnsi="Calibri"/>
                <w:b/>
                <w:noProof/>
                <w:sz w:val="22"/>
                <w:szCs w:val="22"/>
                <w:u w:val="single"/>
              </w:rPr>
              <w:t xml:space="preserve"> or navigate to an existing voucher</w:t>
            </w:r>
          </w:p>
          <w:p w14:paraId="3AB022A4" w14:textId="77777777" w:rsidR="00515F37" w:rsidRPr="00515F37" w:rsidRDefault="00515F37" w:rsidP="00D07E33">
            <w:pPr>
              <w:rPr>
                <w:rFonts w:ascii="Calibri" w:hAnsi="Calibri"/>
                <w:noProof/>
                <w:sz w:val="22"/>
                <w:szCs w:val="22"/>
              </w:rPr>
            </w:pPr>
          </w:p>
          <w:p w14:paraId="122DB2E4" w14:textId="77777777" w:rsidR="004E54EA" w:rsidRPr="00515F37" w:rsidRDefault="00515F37" w:rsidP="00D07E33">
            <w:pPr>
              <w:rPr>
                <w:rFonts w:ascii="Calibri" w:hAnsi="Calibri"/>
                <w:noProof/>
                <w:sz w:val="22"/>
                <w:szCs w:val="22"/>
              </w:rPr>
            </w:pPr>
            <w:r w:rsidRPr="00515F37">
              <w:rPr>
                <w:rFonts w:ascii="Calibri" w:hAnsi="Calibri"/>
                <w:noProof/>
                <w:sz w:val="22"/>
                <w:szCs w:val="22"/>
              </w:rPr>
              <w:t xml:space="preserve">When </w:t>
            </w:r>
            <w:r w:rsidR="00226EF6">
              <w:rPr>
                <w:rFonts w:ascii="Calibri" w:hAnsi="Calibri"/>
                <w:noProof/>
                <w:sz w:val="22"/>
                <w:szCs w:val="22"/>
              </w:rPr>
              <w:t>copying</w:t>
            </w:r>
            <w:r w:rsidRPr="00515F37">
              <w:rPr>
                <w:rFonts w:ascii="Calibri" w:hAnsi="Calibri"/>
                <w:noProof/>
                <w:sz w:val="22"/>
                <w:szCs w:val="22"/>
              </w:rPr>
              <w:t xml:space="preserve"> from a Purchase Order</w:t>
            </w:r>
            <w:r w:rsidR="00924D65">
              <w:rPr>
                <w:rFonts w:ascii="Calibri" w:hAnsi="Calibri"/>
                <w:noProof/>
                <w:sz w:val="22"/>
                <w:szCs w:val="22"/>
              </w:rPr>
              <w:t xml:space="preserve"> or Receipt</w:t>
            </w:r>
            <w:r w:rsidR="007F628B">
              <w:rPr>
                <w:rFonts w:ascii="Calibri" w:hAnsi="Calibri"/>
                <w:noProof/>
                <w:sz w:val="22"/>
                <w:szCs w:val="22"/>
              </w:rPr>
              <w:t>,</w:t>
            </w:r>
            <w:r w:rsidRPr="00515F37">
              <w:rPr>
                <w:rFonts w:ascii="Calibri" w:hAnsi="Calibri"/>
                <w:noProof/>
                <w:sz w:val="22"/>
                <w:szCs w:val="22"/>
              </w:rPr>
              <w:t xml:space="preserve"> it is preferred to leave the </w:t>
            </w:r>
            <w:r w:rsidR="007F628B">
              <w:rPr>
                <w:rFonts w:ascii="Calibri" w:hAnsi="Calibri"/>
                <w:noProof/>
                <w:sz w:val="22"/>
                <w:szCs w:val="22"/>
              </w:rPr>
              <w:t>Supplier</w:t>
            </w:r>
            <w:r w:rsidRPr="00515F37">
              <w:rPr>
                <w:rFonts w:ascii="Calibri" w:hAnsi="Calibri"/>
                <w:noProof/>
                <w:sz w:val="22"/>
                <w:szCs w:val="22"/>
              </w:rPr>
              <w:t xml:space="preserve"> </w:t>
            </w:r>
            <w:r w:rsidR="00D16131">
              <w:rPr>
                <w:rFonts w:ascii="Calibri" w:hAnsi="Calibri"/>
                <w:noProof/>
                <w:sz w:val="22"/>
                <w:szCs w:val="22"/>
              </w:rPr>
              <w:t xml:space="preserve">ID </w:t>
            </w:r>
            <w:r w:rsidRPr="00515F37">
              <w:rPr>
                <w:rFonts w:ascii="Calibri" w:hAnsi="Calibri"/>
                <w:noProof/>
                <w:sz w:val="22"/>
                <w:szCs w:val="22"/>
              </w:rPr>
              <w:t>and Gross Invoice Amount fields blank.</w:t>
            </w:r>
          </w:p>
          <w:p w14:paraId="7E3488FA" w14:textId="77777777" w:rsidR="004E54EA" w:rsidRPr="009063D6" w:rsidRDefault="004E54EA" w:rsidP="00D07E33">
            <w:pPr>
              <w:rPr>
                <w:rFonts w:ascii="Arial" w:hAnsi="Arial" w:cs="Arial"/>
                <w:noProof/>
                <w:color w:val="000000"/>
              </w:rPr>
            </w:pPr>
          </w:p>
        </w:tc>
        <w:tc>
          <w:tcPr>
            <w:tcW w:w="7218" w:type="dxa"/>
          </w:tcPr>
          <w:p w14:paraId="4077C8D8" w14:textId="77777777" w:rsidR="00ED392D" w:rsidRPr="004B03D9" w:rsidRDefault="004B03D9" w:rsidP="00ED392D">
            <w:pPr>
              <w:jc w:val="center"/>
              <w:rPr>
                <w:noProof/>
              </w:rPr>
            </w:pPr>
            <w:r>
              <w:rPr>
                <w:noProof/>
              </w:rPr>
              <w:drawing>
                <wp:inline distT="0" distB="0" distL="0" distR="0" wp14:anchorId="0A6194E4" wp14:editId="5C999604">
                  <wp:extent cx="3838479" cy="3513455"/>
                  <wp:effectExtent l="19050" t="19050" r="10160" b="1079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898"/>
                          <a:stretch/>
                        </pic:blipFill>
                        <pic:spPr bwMode="auto">
                          <a:xfrm>
                            <a:off x="0" y="0"/>
                            <a:ext cx="3850815" cy="3524746"/>
                          </a:xfrm>
                          <a:prstGeom prst="rect">
                            <a:avLst/>
                          </a:prstGeom>
                          <a:noFill/>
                          <a:ln w="6350" cap="flat" cmpd="sng" algn="ctr">
                            <a:solidFill>
                              <a:srgbClr val="4F81B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75AC86D1" w14:textId="77777777" w:rsidR="00ED392D" w:rsidRDefault="00ED392D">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345AD07D" w14:textId="77777777" w:rsidTr="00D07E33">
        <w:tc>
          <w:tcPr>
            <w:tcW w:w="648" w:type="dxa"/>
          </w:tcPr>
          <w:p w14:paraId="76BCF496" w14:textId="77777777" w:rsidR="006A2325" w:rsidRPr="00642264" w:rsidRDefault="006A2325" w:rsidP="00D07E33">
            <w:pPr>
              <w:rPr>
                <w:rFonts w:ascii="Arial" w:hAnsi="Arial" w:cs="Arial"/>
                <w:b/>
                <w:noProof/>
              </w:rPr>
            </w:pPr>
            <w:r w:rsidRPr="00642264">
              <w:rPr>
                <w:rFonts w:ascii="Arial" w:hAnsi="Arial" w:cs="Arial"/>
                <w:b/>
                <w:noProof/>
              </w:rPr>
              <w:lastRenderedPageBreak/>
              <w:t>2.</w:t>
            </w:r>
            <w:r w:rsidR="00226EF6">
              <w:rPr>
                <w:rFonts w:ascii="Arial" w:hAnsi="Arial" w:cs="Arial"/>
                <w:b/>
                <w:noProof/>
              </w:rPr>
              <w:t>1</w:t>
            </w:r>
          </w:p>
        </w:tc>
        <w:tc>
          <w:tcPr>
            <w:tcW w:w="9810" w:type="dxa"/>
          </w:tcPr>
          <w:p w14:paraId="4A0017A7"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 xml:space="preserve">Copy in </w:t>
            </w:r>
            <w:r w:rsidR="00AD4FEF">
              <w:rPr>
                <w:rFonts w:ascii="Calibri" w:hAnsi="Calibri"/>
                <w:b/>
                <w:noProof/>
                <w:sz w:val="22"/>
                <w:szCs w:val="22"/>
                <w:u w:val="single"/>
              </w:rPr>
              <w:t>a</w:t>
            </w:r>
            <w:r w:rsidRPr="003335BF">
              <w:rPr>
                <w:rFonts w:ascii="Calibri" w:hAnsi="Calibri"/>
                <w:b/>
                <w:noProof/>
                <w:sz w:val="22"/>
                <w:szCs w:val="22"/>
                <w:u w:val="single"/>
              </w:rPr>
              <w:t xml:space="preserve"> PO</w:t>
            </w:r>
          </w:p>
          <w:p w14:paraId="00983092"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 xml:space="preserve">On the Invoice Information tab, click the arrow to </w:t>
            </w:r>
            <w:r w:rsidR="00ED392D">
              <w:rPr>
                <w:rFonts w:ascii="Calibri" w:hAnsi="Calibri"/>
                <w:noProof/>
                <w:sz w:val="22"/>
                <w:szCs w:val="22"/>
              </w:rPr>
              <w:t>reveal</w:t>
            </w:r>
            <w:r w:rsidRPr="00226EF6">
              <w:rPr>
                <w:rFonts w:ascii="Calibri" w:hAnsi="Calibri"/>
                <w:noProof/>
                <w:sz w:val="22"/>
                <w:szCs w:val="22"/>
              </w:rPr>
              <w:t xml:space="preserve"> the Copy From Source Document section of the voucher. Select “Purchase Order Only” from the drop down list next to the Copy From field. Click “Go”.</w:t>
            </w:r>
          </w:p>
          <w:p w14:paraId="698C0EC7" w14:textId="77777777" w:rsidR="006A2325" w:rsidRDefault="00B448C4" w:rsidP="00D07E33">
            <w:pPr>
              <w:rPr>
                <w:noProof/>
              </w:rPr>
            </w:pPr>
            <w:r>
              <w:rPr>
                <w:noProof/>
              </w:rPr>
              <w:drawing>
                <wp:inline distT="0" distB="0" distL="0" distR="0" wp14:anchorId="1D7921A0" wp14:editId="4B0BC773">
                  <wp:extent cx="6005926" cy="2232346"/>
                  <wp:effectExtent l="19050" t="19050" r="1397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3611" cy="2235202"/>
                          </a:xfrm>
                          <a:prstGeom prst="rect">
                            <a:avLst/>
                          </a:prstGeom>
                          <a:ln w="6350">
                            <a:solidFill>
                              <a:schemeClr val="accent1"/>
                            </a:solidFill>
                          </a:ln>
                        </pic:spPr>
                      </pic:pic>
                    </a:graphicData>
                  </a:graphic>
                </wp:inline>
              </w:drawing>
            </w:r>
          </w:p>
          <w:p w14:paraId="3D1FDBE9"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Fill in the PO Business Unit and PO Number From fields then click Search.</w:t>
            </w:r>
          </w:p>
          <w:p w14:paraId="0A444301" w14:textId="77777777" w:rsidR="006A2325" w:rsidRDefault="006A2325" w:rsidP="003C206B">
            <w:pPr>
              <w:jc w:val="center"/>
              <w:rPr>
                <w:noProof/>
              </w:rPr>
            </w:pPr>
            <w:r>
              <w:rPr>
                <w:noProof/>
              </w:rPr>
              <w:drawing>
                <wp:inline distT="0" distB="0" distL="0" distR="0" wp14:anchorId="7D60F5DE" wp14:editId="6AD7A8ED">
                  <wp:extent cx="4983379" cy="1423670"/>
                  <wp:effectExtent l="19050" t="19050" r="2730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1878" cy="1437525"/>
                          </a:xfrm>
                          <a:prstGeom prst="rect">
                            <a:avLst/>
                          </a:prstGeom>
                          <a:ln w="6350">
                            <a:solidFill>
                              <a:schemeClr val="accent1"/>
                            </a:solidFill>
                          </a:ln>
                        </pic:spPr>
                      </pic:pic>
                    </a:graphicData>
                  </a:graphic>
                </wp:inline>
              </w:drawing>
            </w:r>
          </w:p>
          <w:p w14:paraId="77CB2A2B"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To view all available lines on the PO click the “View All” link. Check the box next to each line you want to pull in. Adjust the Quantity Vouchered or Merchandise Amount as necessary. Click the “Copy Selected Lines” button to bring the lines into the voucher.</w:t>
            </w:r>
          </w:p>
          <w:p w14:paraId="481DA54A" w14:textId="77777777" w:rsidR="006A2325" w:rsidRPr="00805E97" w:rsidRDefault="00CE55E3" w:rsidP="003C206B">
            <w:pPr>
              <w:jc w:val="center"/>
              <w:rPr>
                <w:noProof/>
              </w:rPr>
            </w:pPr>
            <w:r>
              <w:rPr>
                <w:noProof/>
              </w:rPr>
              <w:drawing>
                <wp:inline distT="0" distB="0" distL="0" distR="0" wp14:anchorId="21B52AE8" wp14:editId="3E3BD495">
                  <wp:extent cx="5065101" cy="3657600"/>
                  <wp:effectExtent l="19050" t="19050" r="2159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0970" cy="3683502"/>
                          </a:xfrm>
                          <a:prstGeom prst="rect">
                            <a:avLst/>
                          </a:prstGeom>
                          <a:ln w="6350">
                            <a:solidFill>
                              <a:schemeClr val="accent1"/>
                            </a:solidFill>
                          </a:ln>
                        </pic:spPr>
                      </pic:pic>
                    </a:graphicData>
                  </a:graphic>
                </wp:inline>
              </w:drawing>
            </w:r>
          </w:p>
        </w:tc>
      </w:tr>
      <w:tr w:rsidR="00226EF6" w:rsidRPr="009063D6" w14:paraId="48F2E78C" w14:textId="77777777" w:rsidTr="00D07E33">
        <w:tc>
          <w:tcPr>
            <w:tcW w:w="648" w:type="dxa"/>
          </w:tcPr>
          <w:p w14:paraId="1AFD25A0" w14:textId="77777777" w:rsidR="00226EF6" w:rsidRPr="00642264" w:rsidRDefault="00226EF6" w:rsidP="00D07E33">
            <w:pPr>
              <w:rPr>
                <w:rFonts w:ascii="Arial" w:hAnsi="Arial" w:cs="Arial"/>
                <w:b/>
                <w:noProof/>
              </w:rPr>
            </w:pPr>
            <w:r>
              <w:rPr>
                <w:rFonts w:ascii="Arial" w:hAnsi="Arial" w:cs="Arial"/>
                <w:b/>
                <w:noProof/>
              </w:rPr>
              <w:lastRenderedPageBreak/>
              <w:t>2.2</w:t>
            </w:r>
          </w:p>
        </w:tc>
        <w:tc>
          <w:tcPr>
            <w:tcW w:w="9810" w:type="dxa"/>
          </w:tcPr>
          <w:p w14:paraId="7C993946" w14:textId="77777777" w:rsidR="00226EF6" w:rsidRPr="003335BF" w:rsidRDefault="00226EF6" w:rsidP="00226EF6">
            <w:pPr>
              <w:rPr>
                <w:rFonts w:ascii="Calibri" w:hAnsi="Calibri"/>
                <w:b/>
                <w:noProof/>
                <w:sz w:val="22"/>
                <w:szCs w:val="22"/>
                <w:u w:val="single"/>
              </w:rPr>
            </w:pPr>
            <w:r w:rsidRPr="003335BF">
              <w:rPr>
                <w:rFonts w:ascii="Calibri" w:hAnsi="Calibri"/>
                <w:b/>
                <w:noProof/>
                <w:sz w:val="22"/>
                <w:szCs w:val="22"/>
                <w:u w:val="single"/>
              </w:rPr>
              <w:t>Review PO Lines in Voucher</w:t>
            </w:r>
          </w:p>
          <w:p w14:paraId="1D371D94" w14:textId="77777777" w:rsidR="00226EF6" w:rsidRDefault="00226EF6" w:rsidP="00226EF6">
            <w:pPr>
              <w:rPr>
                <w:rFonts w:ascii="Calibri" w:hAnsi="Calibri"/>
                <w:noProof/>
                <w:sz w:val="22"/>
                <w:szCs w:val="22"/>
              </w:rPr>
            </w:pPr>
          </w:p>
          <w:p w14:paraId="66768703" w14:textId="77777777" w:rsidR="00226EF6" w:rsidRDefault="00226EF6" w:rsidP="00226EF6">
            <w:pPr>
              <w:rPr>
                <w:noProof/>
              </w:rPr>
            </w:pPr>
            <w:r>
              <w:rPr>
                <w:rFonts w:ascii="Calibri" w:hAnsi="Calibri"/>
                <w:noProof/>
                <w:sz w:val="22"/>
                <w:szCs w:val="22"/>
              </w:rPr>
              <w:t>Click the “View All” link to show all the lines on the voucher. Ensure amounts/quantities are correct. Save the voucher.</w:t>
            </w:r>
          </w:p>
          <w:p w14:paraId="6C266C88" w14:textId="77777777" w:rsidR="002B105B" w:rsidRDefault="002B105B" w:rsidP="006A2325">
            <w:pPr>
              <w:rPr>
                <w:noProof/>
              </w:rPr>
            </w:pPr>
          </w:p>
          <w:p w14:paraId="191E9392" w14:textId="77777777" w:rsidR="00226EF6" w:rsidRDefault="003C6805" w:rsidP="006A2325">
            <w:pPr>
              <w:rPr>
                <w:rFonts w:ascii="Calibri" w:hAnsi="Calibri"/>
                <w:b/>
                <w:noProof/>
                <w:sz w:val="22"/>
                <w:szCs w:val="22"/>
                <w:u w:val="single"/>
              </w:rPr>
            </w:pPr>
            <w:r>
              <w:rPr>
                <w:noProof/>
              </w:rPr>
              <w:drawing>
                <wp:inline distT="0" distB="0" distL="0" distR="0" wp14:anchorId="4E151ACA" wp14:editId="1AB1A335">
                  <wp:extent cx="6092190" cy="3928110"/>
                  <wp:effectExtent l="19050" t="19050" r="2286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2190" cy="3928110"/>
                          </a:xfrm>
                          <a:prstGeom prst="rect">
                            <a:avLst/>
                          </a:prstGeom>
                          <a:ln w="6350">
                            <a:solidFill>
                              <a:schemeClr val="accent1"/>
                            </a:solidFill>
                          </a:ln>
                        </pic:spPr>
                      </pic:pic>
                    </a:graphicData>
                  </a:graphic>
                </wp:inline>
              </w:drawing>
            </w:r>
          </w:p>
          <w:p w14:paraId="45100CC0" w14:textId="77777777" w:rsidR="00226EF6" w:rsidRDefault="00226EF6" w:rsidP="006A2325">
            <w:pPr>
              <w:rPr>
                <w:rFonts w:ascii="Calibri" w:hAnsi="Calibri"/>
                <w:b/>
                <w:noProof/>
                <w:sz w:val="22"/>
                <w:szCs w:val="22"/>
                <w:u w:val="single"/>
              </w:rPr>
            </w:pPr>
          </w:p>
          <w:p w14:paraId="13C5EAE2" w14:textId="69758538" w:rsidR="00AD4FEF" w:rsidRDefault="00226EF6" w:rsidP="00226EF6">
            <w:pPr>
              <w:rPr>
                <w:rFonts w:ascii="Calibri" w:hAnsi="Calibri"/>
                <w:noProof/>
                <w:sz w:val="22"/>
                <w:szCs w:val="22"/>
              </w:rPr>
            </w:pPr>
            <w:r>
              <w:rPr>
                <w:rFonts w:ascii="Calibri" w:hAnsi="Calibri"/>
                <w:noProof/>
                <w:sz w:val="22"/>
                <w:szCs w:val="22"/>
              </w:rPr>
              <w:t>*A voucher can have multiple P</w:t>
            </w:r>
            <w:r w:rsidR="009265BC">
              <w:rPr>
                <w:rFonts w:ascii="Calibri" w:hAnsi="Calibri"/>
                <w:noProof/>
                <w:sz w:val="22"/>
                <w:szCs w:val="22"/>
              </w:rPr>
              <w:t>Os from the same Supplier copied</w:t>
            </w:r>
            <w:r>
              <w:rPr>
                <w:rFonts w:ascii="Calibri" w:hAnsi="Calibri"/>
                <w:noProof/>
                <w:sz w:val="22"/>
                <w:szCs w:val="22"/>
              </w:rPr>
              <w:t xml:space="preserve"> into it. Repeat Step 2.1 for each PO you wish to </w:t>
            </w:r>
            <w:r w:rsidR="009265BC">
              <w:rPr>
                <w:rFonts w:ascii="Calibri" w:hAnsi="Calibri"/>
                <w:noProof/>
                <w:sz w:val="22"/>
                <w:szCs w:val="22"/>
              </w:rPr>
              <w:t>copy</w:t>
            </w:r>
            <w:r>
              <w:rPr>
                <w:rFonts w:ascii="Calibri" w:hAnsi="Calibri"/>
                <w:noProof/>
                <w:sz w:val="22"/>
                <w:szCs w:val="22"/>
              </w:rPr>
              <w:t xml:space="preserve"> into a voucher.</w:t>
            </w:r>
            <w:r w:rsidR="00AD4FEF">
              <w:rPr>
                <w:rFonts w:ascii="Calibri" w:hAnsi="Calibri"/>
                <w:noProof/>
                <w:sz w:val="22"/>
                <w:szCs w:val="22"/>
              </w:rPr>
              <w:t xml:space="preserve"> The voucher will need to be in “</w:t>
            </w:r>
            <w:r w:rsidR="003C6805">
              <w:rPr>
                <w:rFonts w:ascii="Calibri" w:hAnsi="Calibri"/>
                <w:noProof/>
                <w:sz w:val="22"/>
                <w:szCs w:val="22"/>
              </w:rPr>
              <w:t>Ready</w:t>
            </w:r>
            <w:r w:rsidR="00AD4FEF">
              <w:rPr>
                <w:rFonts w:ascii="Calibri" w:hAnsi="Calibri"/>
                <w:noProof/>
                <w:sz w:val="22"/>
                <w:szCs w:val="22"/>
              </w:rPr>
              <w:t>” status</w:t>
            </w:r>
            <w:r w:rsidR="009C7D38">
              <w:rPr>
                <w:rFonts w:ascii="Calibri" w:hAnsi="Calibri"/>
                <w:noProof/>
                <w:sz w:val="22"/>
                <w:szCs w:val="22"/>
              </w:rPr>
              <w:t xml:space="preserve"> for</w:t>
            </w:r>
            <w:r w:rsidR="00AD4FEF">
              <w:rPr>
                <w:rFonts w:ascii="Calibri" w:hAnsi="Calibri"/>
                <w:noProof/>
                <w:sz w:val="22"/>
                <w:szCs w:val="22"/>
              </w:rPr>
              <w:t xml:space="preserve"> </w:t>
            </w:r>
            <w:r w:rsidR="003C6805">
              <w:rPr>
                <w:rFonts w:ascii="Calibri" w:hAnsi="Calibri"/>
                <w:noProof/>
                <w:sz w:val="22"/>
                <w:szCs w:val="22"/>
              </w:rPr>
              <w:t>Matching</w:t>
            </w:r>
            <w:r w:rsidR="009265BC">
              <w:rPr>
                <w:rFonts w:ascii="Calibri" w:hAnsi="Calibri"/>
                <w:noProof/>
                <w:sz w:val="22"/>
                <w:szCs w:val="22"/>
              </w:rPr>
              <w:t xml:space="preserve"> in order to copy</w:t>
            </w:r>
            <w:r w:rsidR="00AD4FEF">
              <w:rPr>
                <w:rFonts w:ascii="Calibri" w:hAnsi="Calibri"/>
                <w:noProof/>
                <w:sz w:val="22"/>
                <w:szCs w:val="22"/>
              </w:rPr>
              <w:t xml:space="preserve"> in additional POs.</w:t>
            </w:r>
            <w:r w:rsidR="009C7D38">
              <w:rPr>
                <w:rFonts w:ascii="Calibri" w:hAnsi="Calibri"/>
                <w:noProof/>
                <w:sz w:val="22"/>
                <w:szCs w:val="22"/>
              </w:rPr>
              <w:t xml:space="preserve"> View the Match Status on the Summary tab of the voucher</w:t>
            </w:r>
            <w:r w:rsidR="009C7D38" w:rsidRPr="00AC2BCC">
              <w:rPr>
                <w:rFonts w:ascii="Calibri" w:hAnsi="Calibri"/>
                <w:noProof/>
                <w:sz w:val="22"/>
                <w:szCs w:val="22"/>
              </w:rPr>
              <w:t>.</w:t>
            </w:r>
            <w:r w:rsidR="00AD4FEF" w:rsidRPr="00AC2BCC">
              <w:rPr>
                <w:rFonts w:ascii="Calibri" w:hAnsi="Calibri"/>
                <w:noProof/>
                <w:sz w:val="22"/>
                <w:szCs w:val="22"/>
              </w:rPr>
              <w:t xml:space="preserve"> To manage matching for a voucher please go to the Match Workbench. </w:t>
            </w:r>
            <w:r w:rsidR="00F00C89" w:rsidRPr="00AC2BCC">
              <w:rPr>
                <w:rFonts w:ascii="Calibri" w:hAnsi="Calibri"/>
                <w:noProof/>
                <w:sz w:val="22"/>
                <w:szCs w:val="22"/>
              </w:rPr>
              <w:t xml:space="preserve">See the </w:t>
            </w:r>
            <w:hyperlink r:id="rId15" w:history="1">
              <w:r w:rsidR="00F00C89" w:rsidRPr="00AC2BCC">
                <w:rPr>
                  <w:rStyle w:val="Hyperlink"/>
                  <w:rFonts w:ascii="Calibri" w:hAnsi="Calibri"/>
                  <w:noProof/>
                  <w:sz w:val="22"/>
                  <w:szCs w:val="22"/>
                </w:rPr>
                <w:t>Unmatch</w:t>
              </w:r>
              <w:r w:rsidR="009C7D38" w:rsidRPr="00AC2BCC">
                <w:rPr>
                  <w:rStyle w:val="Hyperlink"/>
                  <w:rFonts w:ascii="Calibri" w:hAnsi="Calibri"/>
                  <w:noProof/>
                  <w:sz w:val="22"/>
                  <w:szCs w:val="22"/>
                </w:rPr>
                <w:t xml:space="preserve"> a Voucher</w:t>
              </w:r>
            </w:hyperlink>
            <w:r w:rsidR="009C7D38" w:rsidRPr="00AC2BCC">
              <w:rPr>
                <w:rFonts w:ascii="Calibri" w:hAnsi="Calibri"/>
                <w:noProof/>
                <w:sz w:val="22"/>
                <w:szCs w:val="22"/>
              </w:rPr>
              <w:t xml:space="preserve"> job aid for details.</w:t>
            </w:r>
            <w:r w:rsidR="00B86607" w:rsidRPr="00AC2BCC">
              <w:rPr>
                <w:rFonts w:ascii="Calibri" w:hAnsi="Calibri"/>
                <w:noProof/>
                <w:sz w:val="22"/>
                <w:szCs w:val="22"/>
              </w:rPr>
              <w:t xml:space="preserve"> </w:t>
            </w:r>
          </w:p>
          <w:p w14:paraId="2AD09E5E" w14:textId="77777777" w:rsidR="009C7D38" w:rsidRDefault="009C7D38" w:rsidP="00A06F58">
            <w:pPr>
              <w:rPr>
                <w:rFonts w:ascii="Calibri" w:hAnsi="Calibri"/>
                <w:b/>
                <w:i/>
                <w:noProof/>
                <w:sz w:val="22"/>
                <w:szCs w:val="22"/>
              </w:rPr>
            </w:pPr>
          </w:p>
          <w:p w14:paraId="205853D1" w14:textId="77777777" w:rsidR="009C7D38" w:rsidRDefault="009C7D38" w:rsidP="00A06F58">
            <w:pPr>
              <w:rPr>
                <w:rFonts w:ascii="Calibri" w:hAnsi="Calibri"/>
                <w:b/>
                <w:noProof/>
                <w:sz w:val="22"/>
                <w:szCs w:val="22"/>
              </w:rPr>
            </w:pPr>
            <w:r w:rsidRPr="00184341">
              <w:rPr>
                <w:rFonts w:ascii="Calibri" w:hAnsi="Calibri"/>
                <w:b/>
                <w:i/>
                <w:noProof/>
                <w:sz w:val="22"/>
                <w:szCs w:val="22"/>
              </w:rPr>
              <w:t xml:space="preserve">Any of the following paths will take the user to the </w:t>
            </w:r>
            <w:r>
              <w:rPr>
                <w:rFonts w:ascii="Calibri" w:hAnsi="Calibri"/>
                <w:b/>
                <w:i/>
                <w:noProof/>
                <w:sz w:val="22"/>
                <w:szCs w:val="22"/>
              </w:rPr>
              <w:t>Match Workbench</w:t>
            </w:r>
          </w:p>
          <w:p w14:paraId="77944054" w14:textId="421C3396" w:rsidR="00B86607" w:rsidRPr="009C7D38" w:rsidRDefault="00B86607" w:rsidP="009C7D38">
            <w:pPr>
              <w:pStyle w:val="ListParagraph"/>
              <w:numPr>
                <w:ilvl w:val="0"/>
                <w:numId w:val="23"/>
              </w:numPr>
              <w:rPr>
                <w:rFonts w:ascii="Calibri" w:hAnsi="Calibri"/>
                <w:b/>
                <w:noProof/>
                <w:sz w:val="22"/>
                <w:szCs w:val="22"/>
              </w:rPr>
            </w:pPr>
            <w:r w:rsidRPr="009C7D38">
              <w:rPr>
                <w:rFonts w:ascii="Calibri" w:hAnsi="Calibri"/>
                <w:b/>
                <w:noProof/>
                <w:sz w:val="22"/>
                <w:szCs w:val="22"/>
              </w:rPr>
              <w:t>Accounts Payable Homepage &gt; Vouchers &gt; Match Workbench</w:t>
            </w:r>
          </w:p>
          <w:p w14:paraId="0D74DAB1" w14:textId="77777777" w:rsidR="00AD4FEF" w:rsidRPr="009C7D38" w:rsidRDefault="00B86607" w:rsidP="009C7D38">
            <w:pPr>
              <w:pStyle w:val="ListParagraph"/>
              <w:numPr>
                <w:ilvl w:val="0"/>
                <w:numId w:val="23"/>
              </w:numPr>
              <w:rPr>
                <w:rFonts w:ascii="Calibri" w:hAnsi="Calibri"/>
                <w:noProof/>
                <w:sz w:val="22"/>
                <w:szCs w:val="22"/>
              </w:rPr>
            </w:pPr>
            <w:r w:rsidRPr="009C7D38">
              <w:rPr>
                <w:rFonts w:ascii="Calibri" w:hAnsi="Calibri"/>
                <w:b/>
                <w:noProof/>
                <w:sz w:val="22"/>
                <w:szCs w:val="22"/>
              </w:rPr>
              <w:t>NavBar: Navigator &gt; Accounts Payable &gt;Review Accounts Payable Info &gt; Vouchers &gt; Match Workbench</w:t>
            </w:r>
          </w:p>
          <w:p w14:paraId="56F67BA9" w14:textId="77777777" w:rsidR="00226EF6" w:rsidRPr="003335BF" w:rsidRDefault="00226EF6" w:rsidP="006A2325">
            <w:pPr>
              <w:rPr>
                <w:rFonts w:ascii="Calibri" w:hAnsi="Calibri"/>
                <w:b/>
                <w:noProof/>
                <w:sz w:val="22"/>
                <w:szCs w:val="22"/>
                <w:u w:val="single"/>
              </w:rPr>
            </w:pPr>
          </w:p>
        </w:tc>
      </w:tr>
    </w:tbl>
    <w:p w14:paraId="5C66C04A" w14:textId="77777777" w:rsidR="00FE6D68" w:rsidRDefault="00FE6D68">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D07E33" w:rsidRPr="009063D6" w14:paraId="7EB52BCD" w14:textId="77777777" w:rsidTr="00D07E33">
        <w:tc>
          <w:tcPr>
            <w:tcW w:w="648" w:type="dxa"/>
          </w:tcPr>
          <w:p w14:paraId="133D38F9" w14:textId="04737546" w:rsidR="00D07E33" w:rsidRDefault="00D07E33" w:rsidP="00D07E33">
            <w:pPr>
              <w:rPr>
                <w:rFonts w:ascii="Arial" w:hAnsi="Arial" w:cs="Arial"/>
                <w:b/>
                <w:noProof/>
              </w:rPr>
            </w:pPr>
            <w:r>
              <w:rPr>
                <w:rFonts w:ascii="Arial" w:hAnsi="Arial" w:cs="Arial"/>
                <w:b/>
                <w:noProof/>
              </w:rPr>
              <w:lastRenderedPageBreak/>
              <w:t>2.3</w:t>
            </w:r>
          </w:p>
        </w:tc>
        <w:tc>
          <w:tcPr>
            <w:tcW w:w="9810" w:type="dxa"/>
          </w:tcPr>
          <w:p w14:paraId="29318D0F" w14:textId="4059C9EF" w:rsidR="00D07E33" w:rsidRDefault="00FE6D68" w:rsidP="00226EF6">
            <w:pPr>
              <w:rPr>
                <w:rFonts w:ascii="Calibri" w:hAnsi="Calibri"/>
                <w:b/>
                <w:noProof/>
                <w:sz w:val="22"/>
                <w:szCs w:val="22"/>
                <w:u w:val="single"/>
              </w:rPr>
            </w:pPr>
            <w:r>
              <w:rPr>
                <w:rFonts w:ascii="Calibri" w:hAnsi="Calibri"/>
                <w:b/>
                <w:noProof/>
                <w:sz w:val="22"/>
                <w:szCs w:val="22"/>
                <w:u w:val="single"/>
              </w:rPr>
              <w:t>Adjust</w:t>
            </w:r>
            <w:r w:rsidR="00D07E33">
              <w:rPr>
                <w:rFonts w:ascii="Calibri" w:hAnsi="Calibri"/>
                <w:b/>
                <w:noProof/>
                <w:sz w:val="22"/>
                <w:szCs w:val="22"/>
                <w:u w:val="single"/>
              </w:rPr>
              <w:t xml:space="preserve"> </w:t>
            </w:r>
            <w:r w:rsidR="008B65D9">
              <w:rPr>
                <w:rFonts w:ascii="Calibri" w:hAnsi="Calibri"/>
                <w:b/>
                <w:noProof/>
                <w:sz w:val="22"/>
                <w:szCs w:val="22"/>
                <w:u w:val="single"/>
              </w:rPr>
              <w:t>Distribution</w:t>
            </w:r>
            <w:r w:rsidR="00924EC8">
              <w:rPr>
                <w:rFonts w:ascii="Calibri" w:hAnsi="Calibri"/>
                <w:b/>
                <w:noProof/>
                <w:sz w:val="22"/>
                <w:szCs w:val="22"/>
                <w:u w:val="single"/>
              </w:rPr>
              <w:t xml:space="preserve"> Lines to Match PO Percentage for</w:t>
            </w:r>
            <w:r w:rsidR="008B65D9">
              <w:rPr>
                <w:rFonts w:ascii="Calibri" w:hAnsi="Calibri"/>
                <w:b/>
                <w:noProof/>
                <w:sz w:val="22"/>
                <w:szCs w:val="22"/>
                <w:u w:val="single"/>
              </w:rPr>
              <w:t xml:space="preserve"> Quantity POs</w:t>
            </w:r>
          </w:p>
          <w:p w14:paraId="3AB1F714" w14:textId="77777777" w:rsidR="008B65D9" w:rsidRDefault="008B65D9" w:rsidP="00226EF6">
            <w:pPr>
              <w:rPr>
                <w:rFonts w:ascii="Calibri" w:hAnsi="Calibri"/>
                <w:noProof/>
                <w:sz w:val="22"/>
                <w:szCs w:val="22"/>
              </w:rPr>
            </w:pPr>
          </w:p>
          <w:p w14:paraId="1D2B2750" w14:textId="1E1BDA26" w:rsidR="008B65D9" w:rsidRDefault="008B65D9" w:rsidP="00226EF6">
            <w:pPr>
              <w:rPr>
                <w:rFonts w:ascii="Calibri" w:hAnsi="Calibri"/>
                <w:noProof/>
                <w:sz w:val="22"/>
                <w:szCs w:val="22"/>
              </w:rPr>
            </w:pPr>
            <w:r>
              <w:rPr>
                <w:rFonts w:ascii="Calibri" w:hAnsi="Calibri"/>
                <w:noProof/>
                <w:sz w:val="22"/>
                <w:szCs w:val="22"/>
              </w:rPr>
              <w:t xml:space="preserve">The distribution lines for POs that are quantity based don’t pull into a voucher Invoice Line </w:t>
            </w:r>
            <w:r w:rsidR="00FE6D68">
              <w:rPr>
                <w:rFonts w:ascii="Calibri" w:hAnsi="Calibri"/>
                <w:noProof/>
                <w:sz w:val="22"/>
                <w:szCs w:val="22"/>
              </w:rPr>
              <w:t xml:space="preserve">as </w:t>
            </w:r>
            <w:r w:rsidR="006C169D">
              <w:rPr>
                <w:rFonts w:ascii="Calibri" w:hAnsi="Calibri"/>
                <w:noProof/>
                <w:sz w:val="22"/>
                <w:szCs w:val="22"/>
              </w:rPr>
              <w:t xml:space="preserve">allocated </w:t>
            </w:r>
            <w:r>
              <w:rPr>
                <w:rFonts w:ascii="Calibri" w:hAnsi="Calibri"/>
                <w:noProof/>
                <w:sz w:val="22"/>
                <w:szCs w:val="22"/>
              </w:rPr>
              <w:t xml:space="preserve">based on the quantity selected. These distribution lines will always pull in with the original full </w:t>
            </w:r>
            <w:r w:rsidR="006C169D">
              <w:rPr>
                <w:rFonts w:ascii="Calibri" w:hAnsi="Calibri"/>
                <w:noProof/>
                <w:sz w:val="22"/>
                <w:szCs w:val="22"/>
              </w:rPr>
              <w:t xml:space="preserve">allocation for </w:t>
            </w:r>
            <w:r>
              <w:rPr>
                <w:rFonts w:ascii="Calibri" w:hAnsi="Calibri"/>
                <w:noProof/>
                <w:sz w:val="22"/>
                <w:szCs w:val="22"/>
              </w:rPr>
              <w:t>merchandise amount and quantity as set up on the PO</w:t>
            </w:r>
            <w:r w:rsidR="00FE6D68">
              <w:rPr>
                <w:rFonts w:ascii="Calibri" w:hAnsi="Calibri"/>
                <w:noProof/>
                <w:sz w:val="22"/>
                <w:szCs w:val="22"/>
              </w:rPr>
              <w:t xml:space="preserve"> line</w:t>
            </w:r>
            <w:r>
              <w:rPr>
                <w:rFonts w:ascii="Calibri" w:hAnsi="Calibri"/>
                <w:noProof/>
                <w:sz w:val="22"/>
                <w:szCs w:val="22"/>
              </w:rPr>
              <w:t>. The following steps walk the user</w:t>
            </w:r>
            <w:r w:rsidR="006C169D">
              <w:rPr>
                <w:rFonts w:ascii="Calibri" w:hAnsi="Calibri"/>
                <w:noProof/>
                <w:sz w:val="22"/>
                <w:szCs w:val="22"/>
              </w:rPr>
              <w:t xml:space="preserve"> through</w:t>
            </w:r>
            <w:r>
              <w:rPr>
                <w:rFonts w:ascii="Calibri" w:hAnsi="Calibri"/>
                <w:noProof/>
                <w:sz w:val="22"/>
                <w:szCs w:val="22"/>
              </w:rPr>
              <w:t xml:space="preserve"> how to adjust those distribution lines so that they </w:t>
            </w:r>
            <w:r w:rsidR="006C169D">
              <w:rPr>
                <w:rFonts w:ascii="Calibri" w:hAnsi="Calibri"/>
                <w:noProof/>
                <w:sz w:val="22"/>
                <w:szCs w:val="22"/>
              </w:rPr>
              <w:t>are allocated based on</w:t>
            </w:r>
            <w:r>
              <w:rPr>
                <w:rFonts w:ascii="Calibri" w:hAnsi="Calibri"/>
                <w:noProof/>
                <w:sz w:val="22"/>
                <w:szCs w:val="22"/>
              </w:rPr>
              <w:t xml:space="preserve"> the quantity selected when the PO line </w:t>
            </w:r>
            <w:r w:rsidR="006C169D">
              <w:rPr>
                <w:rFonts w:ascii="Calibri" w:hAnsi="Calibri"/>
                <w:noProof/>
                <w:sz w:val="22"/>
                <w:szCs w:val="22"/>
              </w:rPr>
              <w:t>is</w:t>
            </w:r>
            <w:r>
              <w:rPr>
                <w:rFonts w:ascii="Calibri" w:hAnsi="Calibri"/>
                <w:noProof/>
                <w:sz w:val="22"/>
                <w:szCs w:val="22"/>
              </w:rPr>
              <w:t xml:space="preserve"> associated with </w:t>
            </w:r>
            <w:r w:rsidR="006C169D">
              <w:rPr>
                <w:rFonts w:ascii="Calibri" w:hAnsi="Calibri"/>
                <w:noProof/>
                <w:sz w:val="22"/>
                <w:szCs w:val="22"/>
              </w:rPr>
              <w:t>the voucher Invoice L</w:t>
            </w:r>
            <w:r>
              <w:rPr>
                <w:rFonts w:ascii="Calibri" w:hAnsi="Calibri"/>
                <w:noProof/>
                <w:sz w:val="22"/>
                <w:szCs w:val="22"/>
              </w:rPr>
              <w:t>ine.</w:t>
            </w:r>
            <w:r w:rsidR="000C25A0">
              <w:rPr>
                <w:rFonts w:ascii="Calibri" w:hAnsi="Calibri"/>
                <w:noProof/>
                <w:sz w:val="22"/>
                <w:szCs w:val="22"/>
              </w:rPr>
              <w:t xml:space="preserve"> These steps can also be used to correct the allocation on Amount Only PO Invoice Lines if necessary.  </w:t>
            </w:r>
            <w:r w:rsidR="000C25A0">
              <w:rPr>
                <w:rFonts w:ascii="Calibri" w:hAnsi="Calibri"/>
                <w:noProof/>
                <w:sz w:val="22"/>
                <w:szCs w:val="22"/>
              </w:rPr>
              <w:br/>
            </w:r>
          </w:p>
          <w:p w14:paraId="799FCE55" w14:textId="198D18F4" w:rsidR="006C169D" w:rsidRPr="006C169D" w:rsidRDefault="006C169D" w:rsidP="006C169D">
            <w:pPr>
              <w:pStyle w:val="ListParagraph"/>
              <w:numPr>
                <w:ilvl w:val="0"/>
                <w:numId w:val="24"/>
              </w:numPr>
              <w:rPr>
                <w:rFonts w:ascii="Calibri" w:hAnsi="Calibri"/>
                <w:b/>
                <w:noProof/>
                <w:sz w:val="22"/>
                <w:szCs w:val="22"/>
                <w:u w:val="single"/>
              </w:rPr>
            </w:pPr>
            <w:r w:rsidRPr="006C169D">
              <w:rPr>
                <w:rFonts w:ascii="Calibri" w:hAnsi="Calibri"/>
                <w:noProof/>
                <w:sz w:val="22"/>
                <w:szCs w:val="22"/>
              </w:rPr>
              <w:t>On the Voucher Invoice Line</w:t>
            </w:r>
            <w:r w:rsidR="00FE6D68">
              <w:rPr>
                <w:rFonts w:ascii="Calibri" w:hAnsi="Calibri"/>
                <w:noProof/>
                <w:sz w:val="22"/>
                <w:szCs w:val="22"/>
              </w:rPr>
              <w:t>,</w:t>
            </w:r>
            <w:r w:rsidRPr="006C169D">
              <w:rPr>
                <w:rFonts w:ascii="Calibri" w:hAnsi="Calibri"/>
                <w:noProof/>
                <w:sz w:val="22"/>
                <w:szCs w:val="22"/>
              </w:rPr>
              <w:t xml:space="preserve"> c</w:t>
            </w:r>
            <w:r w:rsidR="008B65D9" w:rsidRPr="006C169D">
              <w:rPr>
                <w:rFonts w:ascii="Calibri" w:hAnsi="Calibri"/>
                <w:noProof/>
                <w:sz w:val="22"/>
                <w:szCs w:val="22"/>
              </w:rPr>
              <w:t xml:space="preserve">lick the ‘Adjust PO Percentage’ button to adjust the Percent Values showing on the distribution lines to match the PO Percent. </w:t>
            </w:r>
          </w:p>
          <w:p w14:paraId="6A133422" w14:textId="768E0ACF" w:rsidR="006C169D" w:rsidRDefault="006C169D" w:rsidP="006C169D">
            <w:pPr>
              <w:rPr>
                <w:rFonts w:ascii="Calibri" w:hAnsi="Calibri"/>
                <w:b/>
                <w:noProof/>
                <w:sz w:val="22"/>
                <w:szCs w:val="22"/>
                <w:u w:val="single"/>
              </w:rPr>
            </w:pPr>
          </w:p>
          <w:p w14:paraId="42418F6D" w14:textId="2A4CC608" w:rsidR="006C169D" w:rsidRPr="006C169D" w:rsidRDefault="006C169D" w:rsidP="006C169D">
            <w:pPr>
              <w:rPr>
                <w:rFonts w:ascii="Calibri" w:hAnsi="Calibri"/>
                <w:b/>
                <w:noProof/>
                <w:sz w:val="22"/>
                <w:szCs w:val="22"/>
                <w:u w:val="single"/>
              </w:rPr>
            </w:pPr>
            <w:r>
              <w:rPr>
                <w:noProof/>
              </w:rPr>
              <w:drawing>
                <wp:inline distT="0" distB="0" distL="0" distR="0" wp14:anchorId="5E55F1AD" wp14:editId="222572B6">
                  <wp:extent cx="6025487" cy="2026081"/>
                  <wp:effectExtent l="19050" t="19050" r="1397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2558" cy="2028459"/>
                          </a:xfrm>
                          <a:prstGeom prst="rect">
                            <a:avLst/>
                          </a:prstGeom>
                          <a:ln>
                            <a:solidFill>
                              <a:schemeClr val="accent1"/>
                            </a:solidFill>
                          </a:ln>
                        </pic:spPr>
                      </pic:pic>
                    </a:graphicData>
                  </a:graphic>
                </wp:inline>
              </w:drawing>
            </w:r>
          </w:p>
          <w:p w14:paraId="0D538AA7" w14:textId="6170266A" w:rsidR="008B65D9" w:rsidRPr="006C169D" w:rsidRDefault="008B65D9" w:rsidP="006C169D">
            <w:pPr>
              <w:ind w:left="360"/>
              <w:rPr>
                <w:rFonts w:ascii="Calibri" w:hAnsi="Calibri"/>
                <w:b/>
                <w:noProof/>
                <w:sz w:val="22"/>
                <w:szCs w:val="22"/>
                <w:u w:val="single"/>
              </w:rPr>
            </w:pPr>
          </w:p>
          <w:p w14:paraId="11AE6312" w14:textId="62800873" w:rsidR="006C169D" w:rsidRPr="00FE6D68" w:rsidRDefault="00FE6D68" w:rsidP="00FE6D68">
            <w:pPr>
              <w:rPr>
                <w:rFonts w:ascii="Calibri" w:hAnsi="Calibri"/>
                <w:noProof/>
                <w:sz w:val="22"/>
                <w:szCs w:val="22"/>
              </w:rPr>
            </w:pPr>
            <w:r w:rsidRPr="003D487E">
              <w:rPr>
                <w:noProof/>
              </w:rPr>
              <mc:AlternateContent>
                <mc:Choice Requires="wps">
                  <w:drawing>
                    <wp:anchor distT="45720" distB="45720" distL="114300" distR="114300" simplePos="0" relativeHeight="251659264" behindDoc="0" locked="0" layoutInCell="1" allowOverlap="1" wp14:anchorId="4B0A325C" wp14:editId="4FD692EC">
                      <wp:simplePos x="0" y="0"/>
                      <wp:positionH relativeFrom="column">
                        <wp:posOffset>4169116</wp:posOffset>
                      </wp:positionH>
                      <wp:positionV relativeFrom="paragraph">
                        <wp:posOffset>85394</wp:posOffset>
                      </wp:positionV>
                      <wp:extent cx="1582420" cy="1275715"/>
                      <wp:effectExtent l="0" t="0" r="0"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1275715"/>
                              </a:xfrm>
                              <a:prstGeom prst="rect">
                                <a:avLst/>
                              </a:prstGeom>
                              <a:solidFill>
                                <a:srgbClr val="FFFFFF"/>
                              </a:solidFill>
                              <a:ln w="9525">
                                <a:noFill/>
                                <a:miter lim="800000"/>
                                <a:headEnd/>
                                <a:tailEnd/>
                              </a:ln>
                            </wps:spPr>
                            <wps:txbx>
                              <w:txbxContent>
                                <w:p w14:paraId="641DBF7D" w14:textId="5C580454" w:rsidR="0032324E" w:rsidRDefault="0032324E" w:rsidP="006C169D">
                                  <w:r w:rsidRPr="00FE6D68">
                                    <w:rPr>
                                      <w:rFonts w:ascii="Calibri" w:hAnsi="Calibri"/>
                                      <w:noProof/>
                                      <w:sz w:val="22"/>
                                      <w:szCs w:val="22"/>
                                    </w:rPr>
                                    <w:t>A</w:t>
                                  </w:r>
                                  <w:r>
                                    <w:rPr>
                                      <w:rFonts w:ascii="Calibri" w:hAnsi="Calibri"/>
                                      <w:noProof/>
                                      <w:sz w:val="22"/>
                                      <w:szCs w:val="22"/>
                                    </w:rPr>
                                    <w:t xml:space="preserve"> popup box will appear asking if you want to override the Distribution Percentage with the PO Percentage for all Distribution lines. Click ‘Yes’.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A325C" id="_x0000_t202" coordsize="21600,21600" o:spt="202" path="m,l,21600r21600,l21600,xe">
                      <v:stroke joinstyle="miter"/>
                      <v:path gradientshapeok="t" o:connecttype="rect"/>
                    </v:shapetype>
                    <v:shape id="Text Box 2" o:spid="_x0000_s1026" type="#_x0000_t202" style="position:absolute;margin-left:328.3pt;margin-top:6.7pt;width:124.6pt;height:100.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" stroked="f">
                      <v:textbox>
                        <w:txbxContent>
                          <w:p w14:paraId="641DBF7D" w14:textId="5C580454" w:rsidR="0032324E" w:rsidRDefault="0032324E" w:rsidP="006C169D">
                            <w:r w:rsidRPr="00FE6D68">
                              <w:rPr>
                                <w:rFonts w:ascii="Calibri" w:hAnsi="Calibri"/>
                                <w:noProof/>
                                <w:sz w:val="22"/>
                                <w:szCs w:val="22"/>
                              </w:rPr>
                              <w:t>A</w:t>
                            </w:r>
                            <w:r>
                              <w:rPr>
                                <w:rFonts w:ascii="Calibri" w:hAnsi="Calibri"/>
                                <w:noProof/>
                                <w:sz w:val="22"/>
                                <w:szCs w:val="22"/>
                              </w:rPr>
                              <w:t xml:space="preserve"> popup box will appear asking if you want to override the Distribution Percentage with the PO Percentage for all Distribution lines. Click ‘Yes’.</w:t>
                            </w:r>
                          </w:p>
                        </w:txbxContent>
                      </v:textbox>
                      <w10:wrap type="square"/>
                    </v:shape>
                  </w:pict>
                </mc:Fallback>
              </mc:AlternateContent>
            </w:r>
          </w:p>
          <w:p w14:paraId="25B52666" w14:textId="23470EC1" w:rsidR="006C169D" w:rsidRPr="006C169D" w:rsidRDefault="006C169D" w:rsidP="006C169D">
            <w:pPr>
              <w:rPr>
                <w:rFonts w:ascii="Calibri" w:hAnsi="Calibri"/>
                <w:b/>
                <w:noProof/>
                <w:sz w:val="22"/>
                <w:szCs w:val="22"/>
                <w:u w:val="single"/>
              </w:rPr>
            </w:pPr>
            <w:r>
              <w:rPr>
                <w:noProof/>
              </w:rPr>
              <w:drawing>
                <wp:inline distT="0" distB="0" distL="0" distR="0" wp14:anchorId="5DCB3FF1" wp14:editId="5960F97C">
                  <wp:extent cx="4002233" cy="114155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8333" cy="1160408"/>
                          </a:xfrm>
                          <a:prstGeom prst="rect">
                            <a:avLst/>
                          </a:prstGeom>
                        </pic:spPr>
                      </pic:pic>
                    </a:graphicData>
                  </a:graphic>
                </wp:inline>
              </w:drawing>
            </w:r>
          </w:p>
          <w:p w14:paraId="5EA2E0C8" w14:textId="007675A7" w:rsidR="006C169D" w:rsidRDefault="006C169D" w:rsidP="006C169D">
            <w:pPr>
              <w:tabs>
                <w:tab w:val="left" w:pos="688"/>
                <w:tab w:val="center" w:pos="4797"/>
              </w:tabs>
              <w:rPr>
                <w:rFonts w:ascii="Calibri" w:hAnsi="Calibri"/>
                <w:b/>
                <w:noProof/>
                <w:sz w:val="22"/>
                <w:szCs w:val="22"/>
                <w:u w:val="single"/>
              </w:rPr>
            </w:pPr>
          </w:p>
          <w:p w14:paraId="5B8C421C" w14:textId="77777777" w:rsidR="00FE6D68" w:rsidRDefault="00FE6D68" w:rsidP="006C169D">
            <w:pPr>
              <w:tabs>
                <w:tab w:val="left" w:pos="688"/>
                <w:tab w:val="center" w:pos="4797"/>
              </w:tabs>
              <w:rPr>
                <w:rFonts w:ascii="Calibri" w:hAnsi="Calibri"/>
                <w:b/>
                <w:noProof/>
                <w:sz w:val="22"/>
                <w:szCs w:val="22"/>
                <w:u w:val="single"/>
              </w:rPr>
            </w:pPr>
          </w:p>
          <w:p w14:paraId="38D810C3" w14:textId="12E2C795" w:rsidR="008B65D9" w:rsidRPr="00FE6D68" w:rsidRDefault="008B65D9" w:rsidP="00FE6D68">
            <w:pPr>
              <w:pStyle w:val="ListParagraph"/>
              <w:numPr>
                <w:ilvl w:val="0"/>
                <w:numId w:val="24"/>
              </w:numPr>
              <w:tabs>
                <w:tab w:val="left" w:pos="688"/>
                <w:tab w:val="center" w:pos="4797"/>
              </w:tabs>
              <w:rPr>
                <w:rFonts w:ascii="Calibri" w:hAnsi="Calibri"/>
                <w:b/>
                <w:noProof/>
                <w:sz w:val="22"/>
                <w:szCs w:val="22"/>
                <w:u w:val="single"/>
              </w:rPr>
            </w:pPr>
            <w:r w:rsidRPr="00FE6D68">
              <w:rPr>
                <w:rFonts w:ascii="Calibri" w:hAnsi="Calibri"/>
                <w:noProof/>
                <w:sz w:val="22"/>
                <w:szCs w:val="22"/>
              </w:rPr>
              <w:t>Click the ‘Allocate by Percentage’ button to allocate the Merchandise Amounts and Quantity breakdown by the newly updated Percent values.</w:t>
            </w:r>
          </w:p>
          <w:p w14:paraId="119CDB02" w14:textId="77777777" w:rsidR="008B65D9" w:rsidRDefault="008B65D9" w:rsidP="008B65D9">
            <w:pPr>
              <w:rPr>
                <w:rFonts w:ascii="Calibri" w:hAnsi="Calibri"/>
                <w:b/>
                <w:noProof/>
                <w:sz w:val="22"/>
                <w:szCs w:val="22"/>
                <w:u w:val="single"/>
              </w:rPr>
            </w:pPr>
          </w:p>
          <w:p w14:paraId="62937BD9" w14:textId="33385B95" w:rsidR="008B65D9" w:rsidRDefault="008B65D9" w:rsidP="008B65D9">
            <w:pPr>
              <w:rPr>
                <w:rFonts w:ascii="Calibri" w:hAnsi="Calibri"/>
                <w:b/>
                <w:noProof/>
                <w:sz w:val="22"/>
                <w:szCs w:val="22"/>
                <w:u w:val="single"/>
              </w:rPr>
            </w:pPr>
            <w:r>
              <w:rPr>
                <w:noProof/>
              </w:rPr>
              <w:drawing>
                <wp:inline distT="0" distB="0" distL="0" distR="0" wp14:anchorId="141E34BB" wp14:editId="36D73D5E">
                  <wp:extent cx="6092190" cy="1983740"/>
                  <wp:effectExtent l="19050" t="19050" r="2286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2190" cy="1983740"/>
                          </a:xfrm>
                          <a:prstGeom prst="rect">
                            <a:avLst/>
                          </a:prstGeom>
                          <a:ln>
                            <a:solidFill>
                              <a:schemeClr val="accent1"/>
                            </a:solidFill>
                          </a:ln>
                        </pic:spPr>
                      </pic:pic>
                    </a:graphicData>
                  </a:graphic>
                </wp:inline>
              </w:drawing>
            </w:r>
          </w:p>
          <w:p w14:paraId="4B644BD2" w14:textId="70422498" w:rsidR="00FE6D68" w:rsidRDefault="00FE6D68" w:rsidP="008B65D9">
            <w:pPr>
              <w:rPr>
                <w:rFonts w:ascii="Calibri" w:hAnsi="Calibri"/>
                <w:b/>
                <w:noProof/>
                <w:sz w:val="22"/>
                <w:szCs w:val="22"/>
                <w:u w:val="single"/>
              </w:rPr>
            </w:pPr>
          </w:p>
          <w:p w14:paraId="069AECAE" w14:textId="77777777" w:rsidR="00FE6D68" w:rsidRDefault="00FE6D68" w:rsidP="008B65D9">
            <w:pPr>
              <w:rPr>
                <w:rFonts w:ascii="Calibri" w:hAnsi="Calibri"/>
                <w:b/>
                <w:noProof/>
                <w:sz w:val="22"/>
                <w:szCs w:val="22"/>
                <w:u w:val="single"/>
              </w:rPr>
            </w:pPr>
          </w:p>
          <w:p w14:paraId="305858BD" w14:textId="28EA82DD" w:rsidR="003D487E" w:rsidRPr="003D487E" w:rsidRDefault="003D487E" w:rsidP="00FE6D68">
            <w:pPr>
              <w:pStyle w:val="ListParagraph"/>
              <w:numPr>
                <w:ilvl w:val="0"/>
                <w:numId w:val="24"/>
              </w:numPr>
              <w:rPr>
                <w:rFonts w:ascii="Calibri" w:hAnsi="Calibri"/>
                <w:b/>
                <w:noProof/>
                <w:sz w:val="22"/>
                <w:szCs w:val="22"/>
                <w:u w:val="single"/>
              </w:rPr>
            </w:pPr>
            <w:r w:rsidRPr="003D487E">
              <w:rPr>
                <w:rFonts w:ascii="Calibri" w:hAnsi="Calibri"/>
                <w:noProof/>
                <w:sz w:val="22"/>
                <w:szCs w:val="22"/>
              </w:rPr>
              <w:lastRenderedPageBreak/>
              <w:t>Click the ‘Calculate’ button to make sure the distribution line</w:t>
            </w:r>
            <w:r w:rsidR="0032324E">
              <w:rPr>
                <w:rFonts w:ascii="Calibri" w:hAnsi="Calibri"/>
                <w:noProof/>
                <w:sz w:val="22"/>
                <w:szCs w:val="22"/>
              </w:rPr>
              <w:t xml:space="preserve"> merchandise</w:t>
            </w:r>
            <w:r w:rsidRPr="003D487E">
              <w:rPr>
                <w:rFonts w:ascii="Calibri" w:hAnsi="Calibri"/>
                <w:noProof/>
                <w:sz w:val="22"/>
                <w:szCs w:val="22"/>
              </w:rPr>
              <w:t xml:space="preserve"> amounts add up to the full ‘Line Amount’. </w:t>
            </w:r>
          </w:p>
          <w:p w14:paraId="68F85671" w14:textId="385EC13A" w:rsidR="003D487E" w:rsidRDefault="003D487E" w:rsidP="003D487E">
            <w:pPr>
              <w:rPr>
                <w:rFonts w:ascii="Calibri" w:hAnsi="Calibri"/>
                <w:b/>
                <w:noProof/>
                <w:sz w:val="22"/>
                <w:szCs w:val="22"/>
                <w:u w:val="single"/>
              </w:rPr>
            </w:pPr>
            <w:r>
              <w:rPr>
                <w:noProof/>
              </w:rPr>
              <w:drawing>
                <wp:inline distT="0" distB="0" distL="0" distR="0" wp14:anchorId="26472CC7" wp14:editId="6B0ACFC6">
                  <wp:extent cx="6092190" cy="1931035"/>
                  <wp:effectExtent l="19050" t="19050" r="2286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2190" cy="1931035"/>
                          </a:xfrm>
                          <a:prstGeom prst="rect">
                            <a:avLst/>
                          </a:prstGeom>
                          <a:ln>
                            <a:solidFill>
                              <a:schemeClr val="accent1"/>
                            </a:solidFill>
                          </a:ln>
                        </pic:spPr>
                      </pic:pic>
                    </a:graphicData>
                  </a:graphic>
                </wp:inline>
              </w:drawing>
            </w:r>
          </w:p>
          <w:p w14:paraId="2627AF7B" w14:textId="155C8D9A" w:rsidR="003D487E" w:rsidRDefault="003D487E" w:rsidP="003D487E">
            <w:pPr>
              <w:rPr>
                <w:rFonts w:ascii="Calibri" w:hAnsi="Calibri"/>
                <w:b/>
                <w:noProof/>
                <w:sz w:val="22"/>
                <w:szCs w:val="22"/>
                <w:u w:val="single"/>
              </w:rPr>
            </w:pPr>
          </w:p>
          <w:p w14:paraId="1AB113C1" w14:textId="631F78A3" w:rsidR="003D487E" w:rsidRDefault="003D487E" w:rsidP="003D487E">
            <w:pPr>
              <w:rPr>
                <w:rFonts w:ascii="Calibri" w:hAnsi="Calibri"/>
                <w:b/>
                <w:noProof/>
                <w:sz w:val="22"/>
                <w:szCs w:val="22"/>
                <w:u w:val="single"/>
              </w:rPr>
            </w:pPr>
            <w:r w:rsidRPr="003D487E">
              <w:rPr>
                <w:rFonts w:ascii="Calibri" w:hAnsi="Calibri"/>
                <w:b/>
                <w:noProof/>
                <w:sz w:val="22"/>
                <w:szCs w:val="22"/>
                <w:u w:val="single"/>
              </w:rPr>
              <mc:AlternateContent>
                <mc:Choice Requires="wps">
                  <w:drawing>
                    <wp:anchor distT="45720" distB="45720" distL="114300" distR="114300" simplePos="0" relativeHeight="251658240" behindDoc="0" locked="0" layoutInCell="1" allowOverlap="1" wp14:anchorId="5281FC90" wp14:editId="6E350E53">
                      <wp:simplePos x="0" y="0"/>
                      <wp:positionH relativeFrom="column">
                        <wp:posOffset>3377565</wp:posOffset>
                      </wp:positionH>
                      <wp:positionV relativeFrom="paragraph">
                        <wp:posOffset>232410</wp:posOffset>
                      </wp:positionV>
                      <wp:extent cx="2294890" cy="309753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097530"/>
                              </a:xfrm>
                              <a:prstGeom prst="rect">
                                <a:avLst/>
                              </a:prstGeom>
                              <a:solidFill>
                                <a:srgbClr val="FFFFFF"/>
                              </a:solidFill>
                              <a:ln w="9525">
                                <a:noFill/>
                                <a:miter lim="800000"/>
                                <a:headEnd/>
                                <a:tailEnd/>
                              </a:ln>
                            </wps:spPr>
                            <wps:txbx>
                              <w:txbxContent>
                                <w:p w14:paraId="2DA025E4" w14:textId="147F1C58" w:rsidR="0032324E" w:rsidRPr="003D487E" w:rsidRDefault="0032324E" w:rsidP="003D487E">
                                  <w:pPr>
                                    <w:rPr>
                                      <w:rFonts w:ascii="Calibri" w:hAnsi="Calibri"/>
                                      <w:b/>
                                      <w:noProof/>
                                      <w:sz w:val="22"/>
                                      <w:szCs w:val="22"/>
                                      <w:u w:val="single"/>
                                    </w:rPr>
                                  </w:pPr>
                                  <w:r w:rsidRPr="003D487E">
                                    <w:rPr>
                                      <w:rFonts w:ascii="Calibri" w:hAnsi="Calibri"/>
                                      <w:noProof/>
                                      <w:sz w:val="22"/>
                                      <w:szCs w:val="22"/>
                                    </w:rPr>
                                    <w:t>A popup box will appear if there is a difference in the amounts. Click ‘</w:t>
                                  </w:r>
                                  <w:r>
                                    <w:rPr>
                                      <w:rFonts w:ascii="Calibri" w:hAnsi="Calibri"/>
                                      <w:noProof/>
                                      <w:sz w:val="22"/>
                                      <w:szCs w:val="22"/>
                                    </w:rPr>
                                    <w:t>Y</w:t>
                                  </w:r>
                                  <w:r w:rsidRPr="003D487E">
                                    <w:rPr>
                                      <w:rFonts w:ascii="Calibri" w:hAnsi="Calibri"/>
                                      <w:noProof/>
                                      <w:sz w:val="22"/>
                                      <w:szCs w:val="22"/>
                                    </w:rPr>
                                    <w:t xml:space="preserve">es’ to </w:t>
                                  </w:r>
                                  <w:r>
                                    <w:rPr>
                                      <w:rFonts w:ascii="Calibri" w:hAnsi="Calibri"/>
                                      <w:noProof/>
                                      <w:sz w:val="22"/>
                                      <w:szCs w:val="22"/>
                                    </w:rPr>
                                    <w:t xml:space="preserve">automatically </w:t>
                                  </w:r>
                                  <w:r w:rsidR="00D76E46">
                                    <w:rPr>
                                      <w:rFonts w:ascii="Calibri" w:hAnsi="Calibri"/>
                                      <w:noProof/>
                                      <w:sz w:val="22"/>
                                      <w:szCs w:val="22"/>
                                    </w:rPr>
                                    <w:t>apply the difference</w:t>
                                  </w:r>
                                  <w:r w:rsidRPr="003D487E">
                                    <w:rPr>
                                      <w:rFonts w:ascii="Calibri" w:hAnsi="Calibri"/>
                                      <w:noProof/>
                                      <w:sz w:val="22"/>
                                      <w:szCs w:val="22"/>
                                    </w:rPr>
                                    <w:t xml:space="preserve"> </w:t>
                                  </w:r>
                                  <w:r w:rsidR="00D76E46">
                                    <w:rPr>
                                      <w:rFonts w:ascii="Calibri" w:hAnsi="Calibri"/>
                                      <w:noProof/>
                                      <w:sz w:val="22"/>
                                      <w:szCs w:val="22"/>
                                    </w:rPr>
                                    <w:t>to</w:t>
                                  </w:r>
                                  <w:r w:rsidRPr="003D487E">
                                    <w:rPr>
                                      <w:rFonts w:ascii="Calibri" w:hAnsi="Calibri"/>
                                      <w:noProof/>
                                      <w:sz w:val="22"/>
                                      <w:szCs w:val="22"/>
                                    </w:rPr>
                                    <w:t xml:space="preserve"> the </w:t>
                                  </w:r>
                                  <w:r>
                                    <w:rPr>
                                      <w:rFonts w:ascii="Calibri" w:hAnsi="Calibri"/>
                                      <w:noProof/>
                                      <w:sz w:val="22"/>
                                      <w:szCs w:val="22"/>
                                    </w:rPr>
                                    <w:t>first</w:t>
                                  </w:r>
                                  <w:r w:rsidRPr="003D487E">
                                    <w:rPr>
                                      <w:rFonts w:ascii="Calibri" w:hAnsi="Calibri"/>
                                      <w:noProof/>
                                      <w:sz w:val="22"/>
                                      <w:szCs w:val="22"/>
                                    </w:rPr>
                                    <w:t xml:space="preserve"> distribution line. Click </w:t>
                                  </w:r>
                                  <w:r>
                                    <w:rPr>
                                      <w:rFonts w:ascii="Calibri" w:hAnsi="Calibri"/>
                                      <w:noProof/>
                                      <w:sz w:val="22"/>
                                      <w:szCs w:val="22"/>
                                    </w:rPr>
                                    <w:t>‘N</w:t>
                                  </w:r>
                                  <w:r w:rsidRPr="003D487E">
                                    <w:rPr>
                                      <w:rFonts w:ascii="Calibri" w:hAnsi="Calibri"/>
                                      <w:noProof/>
                                      <w:sz w:val="22"/>
                                      <w:szCs w:val="22"/>
                                    </w:rPr>
                                    <w:t>o’ to manually adjust on whichever lines are appropriate.</w:t>
                                  </w:r>
                                </w:p>
                                <w:p w14:paraId="03ED248A" w14:textId="77777777" w:rsidR="0032324E" w:rsidRDefault="0032324E" w:rsidP="003D487E">
                                  <w:pPr>
                                    <w:rPr>
                                      <w:rFonts w:ascii="Calibri" w:hAnsi="Calibri"/>
                                      <w:noProof/>
                                      <w:sz w:val="22"/>
                                      <w:szCs w:val="22"/>
                                    </w:rPr>
                                  </w:pPr>
                                </w:p>
                                <w:p w14:paraId="1CCAA38E" w14:textId="2DE6FF20" w:rsidR="0032324E" w:rsidRDefault="0032324E" w:rsidP="003D487E">
                                  <w:pPr>
                                    <w:rPr>
                                      <w:rFonts w:ascii="Calibri" w:hAnsi="Calibri"/>
                                      <w:noProof/>
                                      <w:sz w:val="22"/>
                                      <w:szCs w:val="22"/>
                                    </w:rPr>
                                  </w:pPr>
                                  <w:r w:rsidRPr="003D487E">
                                    <w:rPr>
                                      <w:rFonts w:ascii="Calibri" w:hAnsi="Calibri"/>
                                      <w:noProof/>
                                      <w:sz w:val="22"/>
                                      <w:szCs w:val="22"/>
                                    </w:rPr>
                                    <w:t>If ‘No’</w:t>
                                  </w:r>
                                  <w:r>
                                    <w:rPr>
                                      <w:rFonts w:ascii="Calibri" w:hAnsi="Calibri"/>
                                      <w:noProof/>
                                      <w:sz w:val="22"/>
                                      <w:szCs w:val="22"/>
                                    </w:rPr>
                                    <w:t xml:space="preserve"> is selected,</w:t>
                                  </w:r>
                                  <w:r w:rsidRPr="003D487E">
                                    <w:rPr>
                                      <w:rFonts w:ascii="Calibri" w:hAnsi="Calibri"/>
                                      <w:noProof/>
                                      <w:sz w:val="22"/>
                                      <w:szCs w:val="22"/>
                                    </w:rPr>
                                    <w:t xml:space="preserve"> a Difference box on the Invoice Line</w:t>
                                  </w:r>
                                  <w:r>
                                    <w:rPr>
                                      <w:rFonts w:ascii="Calibri" w:hAnsi="Calibri"/>
                                      <w:noProof/>
                                      <w:sz w:val="22"/>
                                      <w:szCs w:val="22"/>
                                    </w:rPr>
                                    <w:t xml:space="preserve"> will appear</w:t>
                                  </w:r>
                                  <w:r w:rsidRPr="003D487E">
                                    <w:rPr>
                                      <w:rFonts w:ascii="Calibri" w:hAnsi="Calibri"/>
                                      <w:noProof/>
                                      <w:sz w:val="22"/>
                                      <w:szCs w:val="22"/>
                                    </w:rPr>
                                    <w:t>. This box will remain until the difference is resolved.</w:t>
                                  </w:r>
                                </w:p>
                                <w:p w14:paraId="4FA71AA4" w14:textId="7A645903" w:rsidR="0032324E" w:rsidRDefault="0032324E" w:rsidP="003D487E">
                                  <w:pPr>
                                    <w:rPr>
                                      <w:rFonts w:ascii="Calibri" w:hAnsi="Calibri"/>
                                      <w:noProof/>
                                      <w:sz w:val="22"/>
                                      <w:szCs w:val="22"/>
                                    </w:rPr>
                                  </w:pPr>
                                </w:p>
                                <w:p w14:paraId="76B7BC13" w14:textId="2E1F2311" w:rsidR="0032324E" w:rsidRDefault="0032324E" w:rsidP="003D487E">
                                  <w:pPr>
                                    <w:rPr>
                                      <w:rFonts w:ascii="Calibri" w:hAnsi="Calibri"/>
                                      <w:noProof/>
                                      <w:sz w:val="22"/>
                                      <w:szCs w:val="22"/>
                                    </w:rPr>
                                  </w:pPr>
                                  <w:r>
                                    <w:rPr>
                                      <w:rFonts w:ascii="Calibri" w:hAnsi="Calibri"/>
                                      <w:noProof/>
                                      <w:sz w:val="22"/>
                                      <w:szCs w:val="22"/>
                                    </w:rPr>
                                    <w:t>Adjust the amounts on the distribution lines as necessary and click the ‘Calculate’ button again to confirm there is no difference in the amounts.</w:t>
                                  </w:r>
                                </w:p>
                                <w:p w14:paraId="53DBA275" w14:textId="77777777" w:rsidR="0032324E" w:rsidRPr="003D487E" w:rsidRDefault="0032324E" w:rsidP="003D487E">
                                  <w:pPr>
                                    <w:rPr>
                                      <w:rFonts w:ascii="Calibri" w:hAnsi="Calibri"/>
                                      <w:noProof/>
                                      <w:sz w:val="22"/>
                                      <w:szCs w:val="22"/>
                                    </w:rPr>
                                  </w:pPr>
                                </w:p>
                                <w:p w14:paraId="182C5EE9" w14:textId="2844B25B" w:rsidR="0032324E" w:rsidRDefault="00323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FC90" id="_x0000_s1027" type="#_x0000_t202" style="position:absolute;margin-left:265.95pt;margin-top:18.3pt;width:180.7pt;height:243.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aPEgIAAP4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" stroked="f">
                      <v:textbox>
                        <w:txbxContent>
                          <w:p w14:paraId="2DA025E4" w14:textId="147F1C58" w:rsidR="0032324E" w:rsidRPr="003D487E" w:rsidRDefault="0032324E" w:rsidP="003D487E">
                            <w:pPr>
                              <w:rPr>
                                <w:rFonts w:ascii="Calibri" w:hAnsi="Calibri"/>
                                <w:b/>
                                <w:noProof/>
                                <w:sz w:val="22"/>
                                <w:szCs w:val="22"/>
                                <w:u w:val="single"/>
                              </w:rPr>
                            </w:pPr>
                            <w:r w:rsidRPr="003D487E">
                              <w:rPr>
                                <w:rFonts w:ascii="Calibri" w:hAnsi="Calibri"/>
                                <w:noProof/>
                                <w:sz w:val="22"/>
                                <w:szCs w:val="22"/>
                              </w:rPr>
                              <w:t>A popup box will appear if there is a difference in the amounts. Click ‘</w:t>
                            </w:r>
                            <w:r>
                              <w:rPr>
                                <w:rFonts w:ascii="Calibri" w:hAnsi="Calibri"/>
                                <w:noProof/>
                                <w:sz w:val="22"/>
                                <w:szCs w:val="22"/>
                              </w:rPr>
                              <w:t>Y</w:t>
                            </w:r>
                            <w:r w:rsidRPr="003D487E">
                              <w:rPr>
                                <w:rFonts w:ascii="Calibri" w:hAnsi="Calibri"/>
                                <w:noProof/>
                                <w:sz w:val="22"/>
                                <w:szCs w:val="22"/>
                              </w:rPr>
                              <w:t xml:space="preserve">es’ to </w:t>
                            </w:r>
                            <w:r>
                              <w:rPr>
                                <w:rFonts w:ascii="Calibri" w:hAnsi="Calibri"/>
                                <w:noProof/>
                                <w:sz w:val="22"/>
                                <w:szCs w:val="22"/>
                              </w:rPr>
                              <w:t xml:space="preserve">automatically </w:t>
                            </w:r>
                            <w:r w:rsidR="00D76E46">
                              <w:rPr>
                                <w:rFonts w:ascii="Calibri" w:hAnsi="Calibri"/>
                                <w:noProof/>
                                <w:sz w:val="22"/>
                                <w:szCs w:val="22"/>
                              </w:rPr>
                              <w:t>apply the difference</w:t>
                            </w:r>
                            <w:r w:rsidRPr="003D487E">
                              <w:rPr>
                                <w:rFonts w:ascii="Calibri" w:hAnsi="Calibri"/>
                                <w:noProof/>
                                <w:sz w:val="22"/>
                                <w:szCs w:val="22"/>
                              </w:rPr>
                              <w:t xml:space="preserve"> </w:t>
                            </w:r>
                            <w:r w:rsidR="00D76E46">
                              <w:rPr>
                                <w:rFonts w:ascii="Calibri" w:hAnsi="Calibri"/>
                                <w:noProof/>
                                <w:sz w:val="22"/>
                                <w:szCs w:val="22"/>
                              </w:rPr>
                              <w:t>to</w:t>
                            </w:r>
                            <w:r w:rsidRPr="003D487E">
                              <w:rPr>
                                <w:rFonts w:ascii="Calibri" w:hAnsi="Calibri"/>
                                <w:noProof/>
                                <w:sz w:val="22"/>
                                <w:szCs w:val="22"/>
                              </w:rPr>
                              <w:t xml:space="preserve"> the </w:t>
                            </w:r>
                            <w:r>
                              <w:rPr>
                                <w:rFonts w:ascii="Calibri" w:hAnsi="Calibri"/>
                                <w:noProof/>
                                <w:sz w:val="22"/>
                                <w:szCs w:val="22"/>
                              </w:rPr>
                              <w:t>first</w:t>
                            </w:r>
                            <w:r w:rsidRPr="003D487E">
                              <w:rPr>
                                <w:rFonts w:ascii="Calibri" w:hAnsi="Calibri"/>
                                <w:noProof/>
                                <w:sz w:val="22"/>
                                <w:szCs w:val="22"/>
                              </w:rPr>
                              <w:t xml:space="preserve"> distribution line. Click </w:t>
                            </w:r>
                            <w:r>
                              <w:rPr>
                                <w:rFonts w:ascii="Calibri" w:hAnsi="Calibri"/>
                                <w:noProof/>
                                <w:sz w:val="22"/>
                                <w:szCs w:val="22"/>
                              </w:rPr>
                              <w:t>‘N</w:t>
                            </w:r>
                            <w:r w:rsidRPr="003D487E">
                              <w:rPr>
                                <w:rFonts w:ascii="Calibri" w:hAnsi="Calibri"/>
                                <w:noProof/>
                                <w:sz w:val="22"/>
                                <w:szCs w:val="22"/>
                              </w:rPr>
                              <w:t>o’ to manually adjust on whichever lines are appropriate.</w:t>
                            </w:r>
                          </w:p>
                          <w:p w14:paraId="03ED248A" w14:textId="77777777" w:rsidR="0032324E" w:rsidRDefault="0032324E" w:rsidP="003D487E">
                            <w:pPr>
                              <w:rPr>
                                <w:rFonts w:ascii="Calibri" w:hAnsi="Calibri"/>
                                <w:noProof/>
                                <w:sz w:val="22"/>
                                <w:szCs w:val="22"/>
                              </w:rPr>
                            </w:pPr>
                          </w:p>
                          <w:p w14:paraId="1CCAA38E" w14:textId="2DE6FF20" w:rsidR="0032324E" w:rsidRDefault="0032324E" w:rsidP="003D487E">
                            <w:pPr>
                              <w:rPr>
                                <w:rFonts w:ascii="Calibri" w:hAnsi="Calibri"/>
                                <w:noProof/>
                                <w:sz w:val="22"/>
                                <w:szCs w:val="22"/>
                              </w:rPr>
                            </w:pPr>
                            <w:r w:rsidRPr="003D487E">
                              <w:rPr>
                                <w:rFonts w:ascii="Calibri" w:hAnsi="Calibri"/>
                                <w:noProof/>
                                <w:sz w:val="22"/>
                                <w:szCs w:val="22"/>
                              </w:rPr>
                              <w:t>If ‘No’</w:t>
                            </w:r>
                            <w:r>
                              <w:rPr>
                                <w:rFonts w:ascii="Calibri" w:hAnsi="Calibri"/>
                                <w:noProof/>
                                <w:sz w:val="22"/>
                                <w:szCs w:val="22"/>
                              </w:rPr>
                              <w:t xml:space="preserve"> is selected,</w:t>
                            </w:r>
                            <w:r w:rsidRPr="003D487E">
                              <w:rPr>
                                <w:rFonts w:ascii="Calibri" w:hAnsi="Calibri"/>
                                <w:noProof/>
                                <w:sz w:val="22"/>
                                <w:szCs w:val="22"/>
                              </w:rPr>
                              <w:t xml:space="preserve"> a Difference box on the Invoice Line</w:t>
                            </w:r>
                            <w:r>
                              <w:rPr>
                                <w:rFonts w:ascii="Calibri" w:hAnsi="Calibri"/>
                                <w:noProof/>
                                <w:sz w:val="22"/>
                                <w:szCs w:val="22"/>
                              </w:rPr>
                              <w:t xml:space="preserve"> will appear</w:t>
                            </w:r>
                            <w:r w:rsidRPr="003D487E">
                              <w:rPr>
                                <w:rFonts w:ascii="Calibri" w:hAnsi="Calibri"/>
                                <w:noProof/>
                                <w:sz w:val="22"/>
                                <w:szCs w:val="22"/>
                              </w:rPr>
                              <w:t>. This box will remain until the difference is resolved.</w:t>
                            </w:r>
                          </w:p>
                          <w:p w14:paraId="4FA71AA4" w14:textId="7A645903" w:rsidR="0032324E" w:rsidRDefault="0032324E" w:rsidP="003D487E">
                            <w:pPr>
                              <w:rPr>
                                <w:rFonts w:ascii="Calibri" w:hAnsi="Calibri"/>
                                <w:noProof/>
                                <w:sz w:val="22"/>
                                <w:szCs w:val="22"/>
                              </w:rPr>
                            </w:pPr>
                          </w:p>
                          <w:p w14:paraId="76B7BC13" w14:textId="2E1F2311" w:rsidR="0032324E" w:rsidRDefault="0032324E" w:rsidP="003D487E">
                            <w:pPr>
                              <w:rPr>
                                <w:rFonts w:ascii="Calibri" w:hAnsi="Calibri"/>
                                <w:noProof/>
                                <w:sz w:val="22"/>
                                <w:szCs w:val="22"/>
                              </w:rPr>
                            </w:pPr>
                            <w:r>
                              <w:rPr>
                                <w:rFonts w:ascii="Calibri" w:hAnsi="Calibri"/>
                                <w:noProof/>
                                <w:sz w:val="22"/>
                                <w:szCs w:val="22"/>
                              </w:rPr>
                              <w:t>Adjust the amounts on the distribution lines as necessary and click the ‘Calculate’ button again to confirm there is no difference in the amounts.</w:t>
                            </w:r>
                          </w:p>
                          <w:p w14:paraId="53DBA275" w14:textId="77777777" w:rsidR="0032324E" w:rsidRPr="003D487E" w:rsidRDefault="0032324E" w:rsidP="003D487E">
                            <w:pPr>
                              <w:rPr>
                                <w:rFonts w:ascii="Calibri" w:hAnsi="Calibri"/>
                                <w:noProof/>
                                <w:sz w:val="22"/>
                                <w:szCs w:val="22"/>
                              </w:rPr>
                            </w:pPr>
                          </w:p>
                          <w:p w14:paraId="182C5EE9" w14:textId="2844B25B" w:rsidR="0032324E" w:rsidRDefault="0032324E"/>
                        </w:txbxContent>
                      </v:textbox>
                      <w10:wrap type="square"/>
                    </v:shape>
                  </w:pict>
                </mc:Fallback>
              </mc:AlternateContent>
            </w:r>
            <w:r>
              <w:rPr>
                <w:noProof/>
              </w:rPr>
              <w:drawing>
                <wp:inline distT="0" distB="0" distL="0" distR="0" wp14:anchorId="56E2C02F" wp14:editId="26917860">
                  <wp:extent cx="3154989" cy="120782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9280" cy="1232440"/>
                          </a:xfrm>
                          <a:prstGeom prst="rect">
                            <a:avLst/>
                          </a:prstGeom>
                        </pic:spPr>
                      </pic:pic>
                    </a:graphicData>
                  </a:graphic>
                </wp:inline>
              </w:drawing>
            </w:r>
          </w:p>
          <w:p w14:paraId="7B19050A" w14:textId="78298A49" w:rsidR="003D487E" w:rsidRPr="003D487E" w:rsidRDefault="003D487E" w:rsidP="003D487E">
            <w:pPr>
              <w:rPr>
                <w:rFonts w:ascii="Calibri" w:hAnsi="Calibri"/>
                <w:noProof/>
                <w:sz w:val="22"/>
                <w:szCs w:val="22"/>
              </w:rPr>
            </w:pPr>
          </w:p>
          <w:p w14:paraId="527C0396" w14:textId="45ECC720" w:rsidR="003D487E" w:rsidRDefault="003D487E" w:rsidP="003D487E">
            <w:pPr>
              <w:rPr>
                <w:rFonts w:ascii="Calibri" w:hAnsi="Calibri"/>
                <w:b/>
                <w:noProof/>
                <w:sz w:val="22"/>
                <w:szCs w:val="22"/>
                <w:u w:val="single"/>
              </w:rPr>
            </w:pPr>
            <w:r>
              <w:rPr>
                <w:noProof/>
              </w:rPr>
              <w:drawing>
                <wp:inline distT="0" distB="0" distL="0" distR="0" wp14:anchorId="14807BD2" wp14:editId="4300146A">
                  <wp:extent cx="2258705" cy="2071058"/>
                  <wp:effectExtent l="19050" t="19050" r="2730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0450" cy="2090996"/>
                          </a:xfrm>
                          <a:prstGeom prst="rect">
                            <a:avLst/>
                          </a:prstGeom>
                          <a:ln>
                            <a:solidFill>
                              <a:schemeClr val="accent1"/>
                            </a:solidFill>
                          </a:ln>
                        </pic:spPr>
                      </pic:pic>
                    </a:graphicData>
                  </a:graphic>
                </wp:inline>
              </w:drawing>
            </w:r>
          </w:p>
          <w:p w14:paraId="704AB75E" w14:textId="77777777" w:rsidR="003D487E" w:rsidRDefault="003D487E" w:rsidP="003D487E">
            <w:pPr>
              <w:rPr>
                <w:rFonts w:ascii="Calibri" w:hAnsi="Calibri"/>
                <w:b/>
                <w:noProof/>
                <w:sz w:val="22"/>
                <w:szCs w:val="22"/>
                <w:u w:val="single"/>
              </w:rPr>
            </w:pPr>
          </w:p>
          <w:p w14:paraId="050542D1" w14:textId="6902F5BC" w:rsidR="003D487E" w:rsidRPr="00FE6D68" w:rsidRDefault="00FE6D68" w:rsidP="006C169D">
            <w:pPr>
              <w:jc w:val="center"/>
              <w:rPr>
                <w:rFonts w:ascii="Calibri" w:hAnsi="Calibri"/>
                <w:b/>
                <w:noProof/>
                <w:sz w:val="22"/>
                <w:szCs w:val="22"/>
                <w:u w:val="single"/>
                <w14:textOutline w14:w="9525" w14:cap="rnd" w14:cmpd="sng" w14:algn="ctr">
                  <w14:solidFill>
                    <w14:schemeClr w14:val="accent1"/>
                  </w14:solidFill>
                  <w14:prstDash w14:val="solid"/>
                  <w14:bevel/>
                </w14:textOutline>
              </w:rPr>
            </w:pPr>
            <w:r>
              <w:rPr>
                <w:noProof/>
              </w:rPr>
              <w:drawing>
                <wp:inline distT="0" distB="0" distL="0" distR="0" wp14:anchorId="319A0AE2" wp14:editId="4E83617F">
                  <wp:extent cx="6092190" cy="2007870"/>
                  <wp:effectExtent l="19050" t="19050" r="228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2190" cy="2007870"/>
                          </a:xfrm>
                          <a:prstGeom prst="rect">
                            <a:avLst/>
                          </a:prstGeom>
                          <a:ln>
                            <a:solidFill>
                              <a:schemeClr val="accent1"/>
                            </a:solidFill>
                          </a:ln>
                        </pic:spPr>
                      </pic:pic>
                    </a:graphicData>
                  </a:graphic>
                </wp:inline>
              </w:drawing>
            </w:r>
          </w:p>
          <w:p w14:paraId="2EBF5F3B" w14:textId="7B9101F6" w:rsidR="006C169D" w:rsidRPr="003D487E" w:rsidRDefault="006C169D" w:rsidP="003D487E">
            <w:pPr>
              <w:rPr>
                <w:rFonts w:ascii="Calibri" w:hAnsi="Calibri"/>
                <w:b/>
                <w:noProof/>
                <w:sz w:val="22"/>
                <w:szCs w:val="22"/>
                <w:u w:val="single"/>
              </w:rPr>
            </w:pPr>
          </w:p>
        </w:tc>
      </w:tr>
    </w:tbl>
    <w:p w14:paraId="29A9C7F1" w14:textId="77777777" w:rsidR="009E4F5E" w:rsidRDefault="009E4F5E">
      <w:r>
        <w:lastRenderedPageBreak/>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114AD3AE" w14:textId="77777777" w:rsidTr="00D07E33">
        <w:tc>
          <w:tcPr>
            <w:tcW w:w="648" w:type="dxa"/>
          </w:tcPr>
          <w:p w14:paraId="71683978" w14:textId="77777777" w:rsidR="006A2325" w:rsidRPr="00642264" w:rsidRDefault="006A2325" w:rsidP="00D07E33">
            <w:pPr>
              <w:rPr>
                <w:rFonts w:ascii="Arial" w:hAnsi="Arial" w:cs="Arial"/>
                <w:b/>
                <w:noProof/>
              </w:rPr>
            </w:pPr>
            <w:r>
              <w:rPr>
                <w:rFonts w:ascii="Arial" w:hAnsi="Arial" w:cs="Arial"/>
                <w:b/>
                <w:noProof/>
              </w:rPr>
              <w:lastRenderedPageBreak/>
              <w:t>3.</w:t>
            </w:r>
            <w:r w:rsidR="00AD4FEF">
              <w:rPr>
                <w:rFonts w:ascii="Arial" w:hAnsi="Arial" w:cs="Arial"/>
                <w:b/>
                <w:noProof/>
              </w:rPr>
              <w:t>1</w:t>
            </w:r>
          </w:p>
        </w:tc>
        <w:tc>
          <w:tcPr>
            <w:tcW w:w="9810" w:type="dxa"/>
          </w:tcPr>
          <w:p w14:paraId="4671B764"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 xml:space="preserve">Copy in </w:t>
            </w:r>
            <w:r w:rsidR="00AD4FEF">
              <w:rPr>
                <w:rFonts w:ascii="Calibri" w:hAnsi="Calibri"/>
                <w:b/>
                <w:noProof/>
                <w:sz w:val="22"/>
                <w:szCs w:val="22"/>
                <w:u w:val="single"/>
              </w:rPr>
              <w:t xml:space="preserve">a </w:t>
            </w:r>
            <w:r w:rsidRPr="003335BF">
              <w:rPr>
                <w:rFonts w:ascii="Calibri" w:hAnsi="Calibri"/>
                <w:b/>
                <w:noProof/>
                <w:sz w:val="22"/>
                <w:szCs w:val="22"/>
                <w:u w:val="single"/>
              </w:rPr>
              <w:t>Receipt</w:t>
            </w:r>
          </w:p>
          <w:p w14:paraId="1395487A" w14:textId="3EFF4AF9" w:rsidR="006A2325" w:rsidRPr="00226EF6" w:rsidRDefault="00367D28" w:rsidP="00226EF6">
            <w:pPr>
              <w:pStyle w:val="ListParagraph"/>
              <w:numPr>
                <w:ilvl w:val="0"/>
                <w:numId w:val="20"/>
              </w:numPr>
              <w:rPr>
                <w:rFonts w:ascii="Calibri" w:hAnsi="Calibri"/>
                <w:noProof/>
                <w:sz w:val="22"/>
                <w:szCs w:val="22"/>
              </w:rPr>
            </w:pPr>
            <w:r>
              <w:rPr>
                <w:rFonts w:ascii="Calibri" w:hAnsi="Calibri"/>
                <w:noProof/>
                <w:sz w:val="22"/>
                <w:szCs w:val="22"/>
              </w:rPr>
              <w:t xml:space="preserve">To add a new Invoice Line that is associated to a receipt, </w:t>
            </w:r>
            <w:r w:rsidR="006A2325" w:rsidRPr="00226EF6">
              <w:rPr>
                <w:rFonts w:ascii="Calibri" w:hAnsi="Calibri"/>
                <w:noProof/>
                <w:sz w:val="22"/>
                <w:szCs w:val="22"/>
              </w:rPr>
              <w:t xml:space="preserve">click the arrow to </w:t>
            </w:r>
            <w:r w:rsidR="00B448C4">
              <w:rPr>
                <w:rFonts w:ascii="Calibri" w:hAnsi="Calibri"/>
                <w:noProof/>
                <w:sz w:val="22"/>
                <w:szCs w:val="22"/>
              </w:rPr>
              <w:t>reveal</w:t>
            </w:r>
            <w:r w:rsidR="006A2325" w:rsidRPr="00226EF6">
              <w:rPr>
                <w:rFonts w:ascii="Calibri" w:hAnsi="Calibri"/>
                <w:noProof/>
                <w:sz w:val="22"/>
                <w:szCs w:val="22"/>
              </w:rPr>
              <w:t xml:space="preserve"> the Copy From Source</w:t>
            </w:r>
            <w:r w:rsidR="00226EF6">
              <w:rPr>
                <w:rFonts w:ascii="Calibri" w:hAnsi="Calibri"/>
                <w:noProof/>
                <w:sz w:val="22"/>
                <w:szCs w:val="22"/>
              </w:rPr>
              <w:t xml:space="preserve"> Document section</w:t>
            </w:r>
            <w:r w:rsidR="006A2325" w:rsidRPr="00226EF6">
              <w:rPr>
                <w:rFonts w:ascii="Calibri" w:hAnsi="Calibri"/>
                <w:noProof/>
                <w:sz w:val="22"/>
                <w:szCs w:val="22"/>
              </w:rPr>
              <w:t>. Select “PO Receipt” from the drop down list next to the Copy From field. Click “Go”.</w:t>
            </w:r>
          </w:p>
          <w:p w14:paraId="610A3F4B" w14:textId="77777777" w:rsidR="006A2325" w:rsidRDefault="00B448C4" w:rsidP="00D07E33">
            <w:pPr>
              <w:rPr>
                <w:noProof/>
              </w:rPr>
            </w:pPr>
            <w:r>
              <w:rPr>
                <w:noProof/>
              </w:rPr>
              <w:drawing>
                <wp:inline distT="0" distB="0" distL="0" distR="0" wp14:anchorId="35627EAD" wp14:editId="1EA2717E">
                  <wp:extent cx="6031805" cy="2210530"/>
                  <wp:effectExtent l="19050" t="19050" r="2667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4681" cy="2211584"/>
                          </a:xfrm>
                          <a:prstGeom prst="rect">
                            <a:avLst/>
                          </a:prstGeom>
                          <a:ln w="6350">
                            <a:solidFill>
                              <a:schemeClr val="accent1"/>
                            </a:solidFill>
                          </a:ln>
                        </pic:spPr>
                      </pic:pic>
                    </a:graphicData>
                  </a:graphic>
                </wp:inline>
              </w:drawing>
            </w:r>
          </w:p>
          <w:p w14:paraId="612B0B51" w14:textId="77777777" w:rsidR="006A2325" w:rsidRPr="00226EF6" w:rsidRDefault="006A2325" w:rsidP="00226EF6">
            <w:pPr>
              <w:pStyle w:val="ListParagraph"/>
              <w:numPr>
                <w:ilvl w:val="0"/>
                <w:numId w:val="20"/>
              </w:numPr>
              <w:rPr>
                <w:rFonts w:ascii="Calibri" w:hAnsi="Calibri"/>
                <w:noProof/>
                <w:sz w:val="22"/>
                <w:szCs w:val="22"/>
              </w:rPr>
            </w:pPr>
            <w:r w:rsidRPr="00226EF6">
              <w:rPr>
                <w:rFonts w:ascii="Calibri" w:hAnsi="Calibri"/>
                <w:noProof/>
                <w:sz w:val="22"/>
                <w:szCs w:val="22"/>
              </w:rPr>
              <w:t>Fill in the PO Business Unit and PO Number fields then click Search.</w:t>
            </w:r>
          </w:p>
          <w:p w14:paraId="4B5E11EB" w14:textId="77777777" w:rsidR="006A2325" w:rsidRDefault="006A2325" w:rsidP="003C206B">
            <w:pPr>
              <w:jc w:val="center"/>
              <w:rPr>
                <w:noProof/>
              </w:rPr>
            </w:pPr>
            <w:r>
              <w:rPr>
                <w:noProof/>
              </w:rPr>
              <w:drawing>
                <wp:inline distT="0" distB="0" distL="0" distR="0" wp14:anchorId="19F5DAC0" wp14:editId="71CA100B">
                  <wp:extent cx="5324475" cy="2310856"/>
                  <wp:effectExtent l="19050" t="19050" r="952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63"/>
                          <a:stretch/>
                        </pic:blipFill>
                        <pic:spPr bwMode="auto">
                          <a:xfrm>
                            <a:off x="0" y="0"/>
                            <a:ext cx="5432812" cy="23578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E248FF" w14:textId="77777777" w:rsidR="006A2325" w:rsidRPr="00226EF6" w:rsidRDefault="006A2325" w:rsidP="00226EF6">
            <w:pPr>
              <w:pStyle w:val="ListParagraph"/>
              <w:numPr>
                <w:ilvl w:val="0"/>
                <w:numId w:val="20"/>
              </w:numPr>
              <w:rPr>
                <w:rFonts w:ascii="Calibri" w:hAnsi="Calibri"/>
                <w:noProof/>
                <w:sz w:val="22"/>
                <w:szCs w:val="22"/>
              </w:rPr>
            </w:pPr>
            <w:r w:rsidRPr="00226EF6">
              <w:rPr>
                <w:rFonts w:ascii="Calibri" w:hAnsi="Calibri"/>
                <w:noProof/>
                <w:sz w:val="22"/>
                <w:szCs w:val="22"/>
              </w:rPr>
              <w:t>To view all available lines on the Receipt click the “View All” link. Check the box next to each line you want to pull i</w:t>
            </w:r>
            <w:r w:rsidR="00B16F4A" w:rsidRPr="00226EF6">
              <w:rPr>
                <w:rFonts w:ascii="Calibri" w:hAnsi="Calibri"/>
                <w:noProof/>
                <w:sz w:val="22"/>
                <w:szCs w:val="22"/>
              </w:rPr>
              <w:t>n. Adjust the Quantity</w:t>
            </w:r>
            <w:r w:rsidRPr="00226EF6">
              <w:rPr>
                <w:rFonts w:ascii="Calibri" w:hAnsi="Calibri"/>
                <w:noProof/>
                <w:sz w:val="22"/>
                <w:szCs w:val="22"/>
              </w:rPr>
              <w:t xml:space="preserve"> or Merchandise Amount as necessary. Click the “Copy Selected Lines” button to bring the lines into the voucher.</w:t>
            </w:r>
          </w:p>
          <w:p w14:paraId="6E175CAA" w14:textId="5373E774" w:rsidR="00367D28" w:rsidRDefault="009C7D38" w:rsidP="00367D28">
            <w:pPr>
              <w:jc w:val="center"/>
              <w:rPr>
                <w:noProof/>
              </w:rPr>
            </w:pPr>
            <w:r>
              <w:rPr>
                <w:noProof/>
              </w:rPr>
              <w:drawing>
                <wp:inline distT="0" distB="0" distL="0" distR="0" wp14:anchorId="0A9FCA62" wp14:editId="3C36C6D6">
                  <wp:extent cx="5682681" cy="2594937"/>
                  <wp:effectExtent l="19050" t="19050" r="1333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3596" cy="2613620"/>
                          </a:xfrm>
                          <a:prstGeom prst="rect">
                            <a:avLst/>
                          </a:prstGeom>
                          <a:ln w="6350">
                            <a:solidFill>
                              <a:schemeClr val="accent1"/>
                            </a:solidFill>
                          </a:ln>
                        </pic:spPr>
                      </pic:pic>
                    </a:graphicData>
                  </a:graphic>
                </wp:inline>
              </w:drawing>
            </w:r>
          </w:p>
        </w:tc>
      </w:tr>
    </w:tbl>
    <w:p w14:paraId="7EA77FAA" w14:textId="77777777" w:rsidR="00ED392D" w:rsidRDefault="00ED392D">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48D32FB6" w14:textId="77777777" w:rsidTr="00D07E33">
        <w:tc>
          <w:tcPr>
            <w:tcW w:w="648" w:type="dxa"/>
          </w:tcPr>
          <w:p w14:paraId="7AD9AB91" w14:textId="77777777" w:rsidR="006A2325" w:rsidRDefault="00AD4FEF" w:rsidP="00D07E33">
            <w:pPr>
              <w:rPr>
                <w:rFonts w:ascii="Arial" w:hAnsi="Arial" w:cs="Arial"/>
                <w:b/>
                <w:noProof/>
              </w:rPr>
            </w:pPr>
            <w:r>
              <w:rPr>
                <w:rFonts w:ascii="Arial" w:hAnsi="Arial" w:cs="Arial"/>
                <w:b/>
                <w:noProof/>
              </w:rPr>
              <w:lastRenderedPageBreak/>
              <w:t>3</w:t>
            </w:r>
            <w:r w:rsidR="006A2325">
              <w:rPr>
                <w:rFonts w:ascii="Arial" w:hAnsi="Arial" w:cs="Arial"/>
                <w:b/>
                <w:noProof/>
              </w:rPr>
              <w:t>.</w:t>
            </w:r>
            <w:r>
              <w:rPr>
                <w:rFonts w:ascii="Arial" w:hAnsi="Arial" w:cs="Arial"/>
                <w:b/>
                <w:noProof/>
              </w:rPr>
              <w:t>2</w:t>
            </w:r>
          </w:p>
        </w:tc>
        <w:tc>
          <w:tcPr>
            <w:tcW w:w="9810" w:type="dxa"/>
          </w:tcPr>
          <w:p w14:paraId="0B97E1F9"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View, Modify, or Associate a Recei</w:t>
            </w:r>
            <w:r w:rsidR="00AD4FEF">
              <w:rPr>
                <w:rFonts w:ascii="Calibri" w:hAnsi="Calibri"/>
                <w:b/>
                <w:noProof/>
                <w:sz w:val="22"/>
                <w:szCs w:val="22"/>
                <w:u w:val="single"/>
              </w:rPr>
              <w:t>pt on</w:t>
            </w:r>
            <w:r w:rsidR="003335BF">
              <w:rPr>
                <w:rFonts w:ascii="Calibri" w:hAnsi="Calibri"/>
                <w:b/>
                <w:noProof/>
                <w:sz w:val="22"/>
                <w:szCs w:val="22"/>
                <w:u w:val="single"/>
              </w:rPr>
              <w:t xml:space="preserve"> an existing Invoice Line</w:t>
            </w:r>
          </w:p>
          <w:p w14:paraId="5CC4D084" w14:textId="77777777"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On the Invoice Information tab of a voucher view the Invoice Line and click the ‘Associate Receiver(s)’ link to view the receipt associated with the </w:t>
            </w:r>
            <w:r w:rsidR="00AD4FEF">
              <w:rPr>
                <w:rFonts w:ascii="Calibri" w:hAnsi="Calibri"/>
                <w:noProof/>
                <w:sz w:val="22"/>
                <w:szCs w:val="22"/>
              </w:rPr>
              <w:t>Invoice L</w:t>
            </w:r>
            <w:r w:rsidRPr="00226EF6">
              <w:rPr>
                <w:rFonts w:ascii="Calibri" w:hAnsi="Calibri"/>
                <w:noProof/>
                <w:sz w:val="22"/>
                <w:szCs w:val="22"/>
              </w:rPr>
              <w:t>ine.</w:t>
            </w:r>
          </w:p>
          <w:p w14:paraId="0580479A" w14:textId="77777777" w:rsidR="006A2325" w:rsidRDefault="006A2325" w:rsidP="00D07E33">
            <w:pPr>
              <w:rPr>
                <w:noProof/>
              </w:rPr>
            </w:pPr>
            <w:r>
              <w:rPr>
                <w:noProof/>
              </w:rPr>
              <w:drawing>
                <wp:inline distT="0" distB="0" distL="0" distR="0" wp14:anchorId="1068504F" wp14:editId="0CDD97EE">
                  <wp:extent cx="6022541" cy="1789044"/>
                  <wp:effectExtent l="19050" t="19050" r="1651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3799" cy="1795359"/>
                          </a:xfrm>
                          <a:prstGeom prst="rect">
                            <a:avLst/>
                          </a:prstGeom>
                          <a:ln>
                            <a:solidFill>
                              <a:schemeClr val="accent1"/>
                            </a:solidFill>
                          </a:ln>
                        </pic:spPr>
                      </pic:pic>
                    </a:graphicData>
                  </a:graphic>
                </wp:inline>
              </w:drawing>
            </w:r>
          </w:p>
          <w:p w14:paraId="254784C9" w14:textId="5CC2B241"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View/Modify the Receipt </w:t>
            </w:r>
          </w:p>
          <w:p w14:paraId="43BDE272" w14:textId="343D5F6D" w:rsidR="006A2325" w:rsidRDefault="00721FA0" w:rsidP="00D07E33">
            <w:pPr>
              <w:rPr>
                <w:noProof/>
              </w:rPr>
            </w:pPr>
            <w:r>
              <w:rPr>
                <w:noProof/>
              </w:rPr>
              <mc:AlternateContent>
                <mc:Choice Requires="wps">
                  <w:drawing>
                    <wp:anchor distT="45720" distB="45720" distL="114300" distR="114300" simplePos="0" relativeHeight="251656192" behindDoc="0" locked="0" layoutInCell="1" allowOverlap="1" wp14:anchorId="2C1A45E7" wp14:editId="7A2E1556">
                      <wp:simplePos x="0" y="0"/>
                      <wp:positionH relativeFrom="column">
                        <wp:posOffset>4572502</wp:posOffset>
                      </wp:positionH>
                      <wp:positionV relativeFrom="paragraph">
                        <wp:posOffset>256161</wp:posOffset>
                      </wp:positionV>
                      <wp:extent cx="1486535" cy="1804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804670"/>
                              </a:xfrm>
                              <a:prstGeom prst="rect">
                                <a:avLst/>
                              </a:prstGeom>
                              <a:solidFill>
                                <a:srgbClr val="FFFFFF"/>
                              </a:solidFill>
                              <a:ln w="9525">
                                <a:noFill/>
                                <a:miter lim="800000"/>
                                <a:headEnd/>
                                <a:tailEnd/>
                              </a:ln>
                            </wps:spPr>
                            <wps:txbx>
                              <w:txbxContent>
                                <w:p w14:paraId="73407FCD" w14:textId="77777777" w:rsidR="0032324E" w:rsidRPr="006A2325" w:rsidRDefault="0032324E" w:rsidP="00371E9C">
                                  <w:pPr>
                                    <w:rPr>
                                      <w:rFonts w:ascii="Calibri" w:hAnsi="Calibri"/>
                                      <w:noProof/>
                                      <w:sz w:val="22"/>
                                      <w:szCs w:val="22"/>
                                    </w:rPr>
                                  </w:pPr>
                                  <w:r>
                                    <w:rPr>
                                      <w:rFonts w:ascii="Calibri" w:hAnsi="Calibri"/>
                                      <w:noProof/>
                                      <w:sz w:val="22"/>
                                      <w:szCs w:val="22"/>
                                    </w:rPr>
                                    <w:t xml:space="preserve">From this page the </w:t>
                                  </w:r>
                                  <w:r w:rsidRPr="00366B50">
                                    <w:rPr>
                                      <w:rFonts w:ascii="Calibri" w:hAnsi="Calibri"/>
                                      <w:noProof/>
                                      <w:sz w:val="22"/>
                                      <w:szCs w:val="22"/>
                                    </w:rPr>
                                    <w:t>quantities or amounts</w:t>
                                  </w:r>
                                  <w:r>
                                    <w:rPr>
                                      <w:rFonts w:ascii="Calibri" w:hAnsi="Calibri"/>
                                      <w:noProof/>
                                      <w:sz w:val="22"/>
                                      <w:szCs w:val="22"/>
                                    </w:rPr>
                                    <w:t xml:space="preserve"> can be adjusted</w:t>
                                  </w:r>
                                  <w:r w:rsidRPr="00366B50">
                                    <w:rPr>
                                      <w:rFonts w:ascii="Calibri" w:hAnsi="Calibri"/>
                                      <w:noProof/>
                                      <w:sz w:val="22"/>
                                      <w:szCs w:val="22"/>
                                    </w:rPr>
                                    <w:t xml:space="preserve"> as necessary. </w:t>
                                  </w:r>
                                  <w:r>
                                    <w:rPr>
                                      <w:rFonts w:ascii="Calibri" w:hAnsi="Calibri"/>
                                      <w:noProof/>
                                      <w:sz w:val="22"/>
                                      <w:szCs w:val="22"/>
                                    </w:rPr>
                                    <w:t>There is also the</w:t>
                                  </w:r>
                                  <w:r w:rsidRPr="00366B50">
                                    <w:rPr>
                                      <w:rFonts w:ascii="Calibri" w:hAnsi="Calibri"/>
                                      <w:noProof/>
                                      <w:sz w:val="22"/>
                                      <w:szCs w:val="22"/>
                                    </w:rPr>
                                    <w:t xml:space="preserve"> option to delete a receipt already associated to the line or to associate a</w:t>
                                  </w:r>
                                  <w:r>
                                    <w:rPr>
                                      <w:rFonts w:ascii="Calibri" w:hAnsi="Calibri"/>
                                      <w:noProof/>
                                      <w:sz w:val="22"/>
                                      <w:szCs w:val="22"/>
                                    </w:rPr>
                                    <w:t xml:space="preserve"> new or different</w:t>
                                  </w:r>
                                  <w:r w:rsidRPr="00366B50">
                                    <w:rPr>
                                      <w:rFonts w:ascii="Calibri" w:hAnsi="Calibri"/>
                                      <w:noProof/>
                                      <w:sz w:val="22"/>
                                      <w:szCs w:val="22"/>
                                    </w:rPr>
                                    <w:t xml:space="preserve"> receipt to the line.</w:t>
                                  </w:r>
                                </w:p>
                                <w:p w14:paraId="0C73C799" w14:textId="77777777" w:rsidR="0032324E" w:rsidRDefault="00323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45E7" id="_x0000_s1028" type="#_x0000_t202" style="position:absolute;margin-left:360.05pt;margin-top:20.15pt;width:117.05pt;height:14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" stroked="f">
                      <v:textbox>
                        <w:txbxContent>
                          <w:p w14:paraId="73407FCD" w14:textId="77777777" w:rsidR="0032324E" w:rsidRPr="006A2325" w:rsidRDefault="0032324E" w:rsidP="00371E9C">
                            <w:pPr>
                              <w:rPr>
                                <w:rFonts w:ascii="Calibri" w:hAnsi="Calibri"/>
                                <w:noProof/>
                                <w:sz w:val="22"/>
                                <w:szCs w:val="22"/>
                              </w:rPr>
                            </w:pPr>
                            <w:r>
                              <w:rPr>
                                <w:rFonts w:ascii="Calibri" w:hAnsi="Calibri"/>
                                <w:noProof/>
                                <w:sz w:val="22"/>
                                <w:szCs w:val="22"/>
                              </w:rPr>
                              <w:t xml:space="preserve">From this page the </w:t>
                            </w:r>
                            <w:r w:rsidRPr="00366B50">
                              <w:rPr>
                                <w:rFonts w:ascii="Calibri" w:hAnsi="Calibri"/>
                                <w:noProof/>
                                <w:sz w:val="22"/>
                                <w:szCs w:val="22"/>
                              </w:rPr>
                              <w:t>quantities or amounts</w:t>
                            </w:r>
                            <w:r>
                              <w:rPr>
                                <w:rFonts w:ascii="Calibri" w:hAnsi="Calibri"/>
                                <w:noProof/>
                                <w:sz w:val="22"/>
                                <w:szCs w:val="22"/>
                              </w:rPr>
                              <w:t xml:space="preserve"> can be adjusted</w:t>
                            </w:r>
                            <w:r w:rsidRPr="00366B50">
                              <w:rPr>
                                <w:rFonts w:ascii="Calibri" w:hAnsi="Calibri"/>
                                <w:noProof/>
                                <w:sz w:val="22"/>
                                <w:szCs w:val="22"/>
                              </w:rPr>
                              <w:t xml:space="preserve"> as necessary. </w:t>
                            </w:r>
                            <w:r>
                              <w:rPr>
                                <w:rFonts w:ascii="Calibri" w:hAnsi="Calibri"/>
                                <w:noProof/>
                                <w:sz w:val="22"/>
                                <w:szCs w:val="22"/>
                              </w:rPr>
                              <w:t>There is also the</w:t>
                            </w:r>
                            <w:r w:rsidRPr="00366B50">
                              <w:rPr>
                                <w:rFonts w:ascii="Calibri" w:hAnsi="Calibri"/>
                                <w:noProof/>
                                <w:sz w:val="22"/>
                                <w:szCs w:val="22"/>
                              </w:rPr>
                              <w:t xml:space="preserve"> option to delete a receipt already associated to the line or to associate a</w:t>
                            </w:r>
                            <w:r>
                              <w:rPr>
                                <w:rFonts w:ascii="Calibri" w:hAnsi="Calibri"/>
                                <w:noProof/>
                                <w:sz w:val="22"/>
                                <w:szCs w:val="22"/>
                              </w:rPr>
                              <w:t xml:space="preserve"> new or different</w:t>
                            </w:r>
                            <w:r w:rsidRPr="00366B50">
                              <w:rPr>
                                <w:rFonts w:ascii="Calibri" w:hAnsi="Calibri"/>
                                <w:noProof/>
                                <w:sz w:val="22"/>
                                <w:szCs w:val="22"/>
                              </w:rPr>
                              <w:t xml:space="preserve"> receipt to the line.</w:t>
                            </w:r>
                          </w:p>
                          <w:p w14:paraId="0C73C799" w14:textId="77777777" w:rsidR="0032324E" w:rsidRDefault="0032324E"/>
                        </w:txbxContent>
                      </v:textbox>
                      <w10:wrap type="square"/>
                    </v:shape>
                  </w:pict>
                </mc:Fallback>
              </mc:AlternateContent>
            </w:r>
            <w:r w:rsidR="006A2325">
              <w:rPr>
                <w:noProof/>
              </w:rPr>
              <w:drawing>
                <wp:inline distT="0" distB="0" distL="0" distR="0" wp14:anchorId="031A0066" wp14:editId="178E0B5E">
                  <wp:extent cx="4389967" cy="2677740"/>
                  <wp:effectExtent l="19050" t="19050" r="1079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4475" cy="2692689"/>
                          </a:xfrm>
                          <a:prstGeom prst="rect">
                            <a:avLst/>
                          </a:prstGeom>
                          <a:ln>
                            <a:solidFill>
                              <a:schemeClr val="accent1"/>
                            </a:solidFill>
                          </a:ln>
                        </pic:spPr>
                      </pic:pic>
                    </a:graphicData>
                  </a:graphic>
                </wp:inline>
              </w:drawing>
            </w:r>
          </w:p>
          <w:p w14:paraId="66A4F791" w14:textId="490C194D"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Associate a Receipt </w:t>
            </w:r>
          </w:p>
          <w:p w14:paraId="61BA72CE" w14:textId="703382C6" w:rsidR="00ED392D" w:rsidRDefault="00721FA0" w:rsidP="00D07E33">
            <w:pPr>
              <w:rPr>
                <w:noProof/>
              </w:rPr>
            </w:pPr>
            <w:r>
              <w:rPr>
                <w:noProof/>
              </w:rPr>
              <mc:AlternateContent>
                <mc:Choice Requires="wps">
                  <w:drawing>
                    <wp:anchor distT="45720" distB="45720" distL="114300" distR="114300" simplePos="0" relativeHeight="251657216" behindDoc="0" locked="0" layoutInCell="1" allowOverlap="1" wp14:anchorId="3F56E579" wp14:editId="39848027">
                      <wp:simplePos x="0" y="0"/>
                      <wp:positionH relativeFrom="column">
                        <wp:posOffset>4565650</wp:posOffset>
                      </wp:positionH>
                      <wp:positionV relativeFrom="paragraph">
                        <wp:posOffset>65405</wp:posOffset>
                      </wp:positionV>
                      <wp:extent cx="1518920" cy="2909570"/>
                      <wp:effectExtent l="0" t="0" r="508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909570"/>
                              </a:xfrm>
                              <a:prstGeom prst="rect">
                                <a:avLst/>
                              </a:prstGeom>
                              <a:solidFill>
                                <a:srgbClr val="FFFFFF"/>
                              </a:solidFill>
                              <a:ln w="9525">
                                <a:noFill/>
                                <a:miter lim="800000"/>
                                <a:headEnd/>
                                <a:tailEnd/>
                              </a:ln>
                            </wps:spPr>
                            <wps:txbx>
                              <w:txbxContent>
                                <w:p w14:paraId="7B59C5E0" w14:textId="77777777" w:rsidR="0032324E" w:rsidRPr="006A2325" w:rsidRDefault="0032324E" w:rsidP="00371E9C">
                                  <w:pPr>
                                    <w:rPr>
                                      <w:rFonts w:ascii="Calibri" w:hAnsi="Calibri"/>
                                      <w:noProof/>
                                      <w:sz w:val="22"/>
                                      <w:szCs w:val="22"/>
                                    </w:rPr>
                                  </w:pPr>
                                  <w:r>
                                    <w:rPr>
                                      <w:rFonts w:ascii="Calibri" w:hAnsi="Calibri"/>
                                      <w:noProof/>
                                      <w:sz w:val="22"/>
                                      <w:szCs w:val="22"/>
                                    </w:rPr>
                                    <w:t>Find the receipt to associate to the Invoice Line by keying the Business Unit into the field and clicking the ‘Search’ button. Select the Receipt Line and click ‘OK’.</w:t>
                                  </w:r>
                                </w:p>
                                <w:p w14:paraId="3E092187" w14:textId="77777777" w:rsidR="0032324E" w:rsidRDefault="0032324E">
                                  <w:pPr>
                                    <w:rPr>
                                      <w:rFonts w:ascii="Calibri" w:hAnsi="Calibri"/>
                                      <w:noProof/>
                                      <w:sz w:val="22"/>
                                      <w:szCs w:val="22"/>
                                    </w:rPr>
                                  </w:pPr>
                                </w:p>
                                <w:p w14:paraId="7F581B52" w14:textId="77777777" w:rsidR="0032324E" w:rsidRDefault="0032324E">
                                  <w:pPr>
                                    <w:rPr>
                                      <w:rFonts w:ascii="Calibri" w:hAnsi="Calibri"/>
                                      <w:noProof/>
                                      <w:sz w:val="22"/>
                                      <w:szCs w:val="22"/>
                                    </w:rPr>
                                  </w:pPr>
                                </w:p>
                                <w:p w14:paraId="721D0C7A" w14:textId="77777777" w:rsidR="0032324E" w:rsidRDefault="0032324E">
                                  <w:r>
                                    <w:rPr>
                                      <w:rFonts w:ascii="Calibri" w:hAnsi="Calibri"/>
                                      <w:noProof/>
                                      <w:sz w:val="22"/>
                                      <w:szCs w:val="22"/>
                                    </w:rPr>
                                    <w:t>Once the correct receipt(s) is/are associated to the Invoice Line click “OK” to exit the Associate Receiver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E579" id="_x0000_s1029" type="#_x0000_t202" style="position:absolute;margin-left:359.5pt;margin-top:5.15pt;width:119.6pt;height:22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" stroked="f">
                      <v:textbox>
                        <w:txbxContent>
                          <w:p w14:paraId="7B59C5E0" w14:textId="77777777" w:rsidR="0032324E" w:rsidRPr="006A2325" w:rsidRDefault="0032324E" w:rsidP="00371E9C">
                            <w:pPr>
                              <w:rPr>
                                <w:rFonts w:ascii="Calibri" w:hAnsi="Calibri"/>
                                <w:noProof/>
                                <w:sz w:val="22"/>
                                <w:szCs w:val="22"/>
                              </w:rPr>
                            </w:pPr>
                            <w:r>
                              <w:rPr>
                                <w:rFonts w:ascii="Calibri" w:hAnsi="Calibri"/>
                                <w:noProof/>
                                <w:sz w:val="22"/>
                                <w:szCs w:val="22"/>
                              </w:rPr>
                              <w:t>Find the receipt to associate to the Invoice Line by keying the Business Unit into the field and clicking the ‘Search’ button. Select the Receipt Line and click ‘OK’.</w:t>
                            </w:r>
                          </w:p>
                          <w:p w14:paraId="3E092187" w14:textId="77777777" w:rsidR="0032324E" w:rsidRDefault="0032324E">
                            <w:pPr>
                              <w:rPr>
                                <w:rFonts w:ascii="Calibri" w:hAnsi="Calibri"/>
                                <w:noProof/>
                                <w:sz w:val="22"/>
                                <w:szCs w:val="22"/>
                              </w:rPr>
                            </w:pPr>
                          </w:p>
                          <w:p w14:paraId="7F581B52" w14:textId="77777777" w:rsidR="0032324E" w:rsidRDefault="0032324E">
                            <w:pPr>
                              <w:rPr>
                                <w:rFonts w:ascii="Calibri" w:hAnsi="Calibri"/>
                                <w:noProof/>
                                <w:sz w:val="22"/>
                                <w:szCs w:val="22"/>
                              </w:rPr>
                            </w:pPr>
                          </w:p>
                          <w:p w14:paraId="721D0C7A" w14:textId="77777777" w:rsidR="0032324E" w:rsidRDefault="0032324E">
                            <w:r>
                              <w:rPr>
                                <w:rFonts w:ascii="Calibri" w:hAnsi="Calibri"/>
                                <w:noProof/>
                                <w:sz w:val="22"/>
                                <w:szCs w:val="22"/>
                              </w:rPr>
                              <w:t>Once the correct receipt(s) is/are associated to the Invoice Line click “OK” to exit the Associate Receiver page.</w:t>
                            </w:r>
                          </w:p>
                        </w:txbxContent>
                      </v:textbox>
                      <w10:wrap type="square"/>
                    </v:shape>
                  </w:pict>
                </mc:Fallback>
              </mc:AlternateContent>
            </w:r>
            <w:r w:rsidR="006A2325">
              <w:rPr>
                <w:noProof/>
              </w:rPr>
              <w:drawing>
                <wp:inline distT="0" distB="0" distL="0" distR="0" wp14:anchorId="4DCDEAB3" wp14:editId="6FB1C139">
                  <wp:extent cx="4397450" cy="3140765"/>
                  <wp:effectExtent l="19050" t="19050" r="2222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3976" cy="3159710"/>
                          </a:xfrm>
                          <a:prstGeom prst="rect">
                            <a:avLst/>
                          </a:prstGeom>
                          <a:ln>
                            <a:solidFill>
                              <a:schemeClr val="accent1"/>
                            </a:solidFill>
                          </a:ln>
                        </pic:spPr>
                      </pic:pic>
                    </a:graphicData>
                  </a:graphic>
                </wp:inline>
              </w:drawing>
            </w:r>
          </w:p>
        </w:tc>
      </w:tr>
    </w:tbl>
    <w:p w14:paraId="68DA4204" w14:textId="77777777" w:rsidR="00D35629" w:rsidRDefault="00D35629" w:rsidP="00226EF6">
      <w:pPr>
        <w:spacing w:after="100" w:afterAutospacing="1"/>
        <w:rPr>
          <w:rFonts w:ascii="Calibri" w:hAnsi="Calibri"/>
        </w:rPr>
      </w:pPr>
    </w:p>
    <w:sectPr w:rsidR="00D35629" w:rsidSect="00800E42">
      <w:footerReference w:type="default" r:id="rId29"/>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E3CBD" w14:textId="77777777" w:rsidR="0032324E" w:rsidRDefault="0032324E" w:rsidP="00996C68">
      <w:r>
        <w:separator/>
      </w:r>
    </w:p>
  </w:endnote>
  <w:endnote w:type="continuationSeparator" w:id="0">
    <w:p w14:paraId="11D2EBB0" w14:textId="77777777" w:rsidR="0032324E" w:rsidRDefault="0032324E"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29F9" w14:textId="77777777" w:rsidR="0032324E" w:rsidRDefault="0032324E" w:rsidP="00CF4252">
    <w:pPr>
      <w:pStyle w:val="Footer"/>
      <w:tabs>
        <w:tab w:val="clear" w:pos="4680"/>
        <w:tab w:val="center" w:pos="4320"/>
      </w:tabs>
      <w:rPr>
        <w:rFonts w:ascii="Calibri" w:hAnsi="Calibri"/>
        <w:b/>
        <w:sz w:val="20"/>
        <w:szCs w:val="20"/>
        <w:lang w:val="en-US"/>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Pr>
        <w:rFonts w:ascii="Calibri" w:hAnsi="Calibri"/>
        <w:b/>
        <w:noProof/>
        <w:sz w:val="20"/>
        <w:szCs w:val="20"/>
      </w:rPr>
      <w:t>5</w:t>
    </w:r>
    <w:r w:rsidRPr="00996C68">
      <w:rPr>
        <w:rFonts w:ascii="Calibri" w:hAnsi="Calibri"/>
        <w:b/>
        <w:sz w:val="20"/>
        <w:szCs w:val="20"/>
      </w:rPr>
      <w:fldChar w:fldCharType="end"/>
    </w:r>
  </w:p>
  <w:p w14:paraId="7C210FBE" w14:textId="2C94464F" w:rsidR="0032324E" w:rsidRPr="00CB7FA7" w:rsidRDefault="0032324E" w:rsidP="00CB7FA7">
    <w:pPr>
      <w:pStyle w:val="Footer"/>
      <w:tabs>
        <w:tab w:val="clear" w:pos="4680"/>
        <w:tab w:val="center" w:pos="4320"/>
      </w:tabs>
      <w:jc w:val="center"/>
      <w:rPr>
        <w:rFonts w:ascii="Calibri" w:hAnsi="Calibri"/>
        <w:sz w:val="20"/>
        <w:szCs w:val="20"/>
        <w:lang w:val="en-US"/>
      </w:rPr>
    </w:pPr>
    <w:r>
      <w:rPr>
        <w:rFonts w:ascii="Calibri" w:hAnsi="Calibri"/>
        <w:sz w:val="20"/>
        <w:szCs w:val="20"/>
        <w:lang w:val="en-US"/>
      </w:rPr>
      <w:t>Copy</w:t>
    </w:r>
    <w:r w:rsidRPr="00CB7FA7">
      <w:rPr>
        <w:rFonts w:ascii="Calibri" w:hAnsi="Calibri"/>
        <w:sz w:val="20"/>
        <w:szCs w:val="20"/>
        <w:lang w:val="en-US"/>
      </w:rPr>
      <w:t xml:space="preserve"> a Purchase Order </w:t>
    </w:r>
    <w:r>
      <w:rPr>
        <w:rFonts w:ascii="Calibri" w:hAnsi="Calibri"/>
        <w:sz w:val="20"/>
        <w:szCs w:val="20"/>
        <w:lang w:val="en-US"/>
      </w:rPr>
      <w:t>or Receipt into a Voucher 05/03/2019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A74C" w14:textId="77777777" w:rsidR="0032324E" w:rsidRDefault="0032324E" w:rsidP="00996C68">
      <w:r>
        <w:separator/>
      </w:r>
    </w:p>
  </w:footnote>
  <w:footnote w:type="continuationSeparator" w:id="0">
    <w:p w14:paraId="25C298ED" w14:textId="77777777" w:rsidR="0032324E" w:rsidRDefault="0032324E"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A5F"/>
    <w:multiLevelType w:val="hybridMultilevel"/>
    <w:tmpl w:val="1C14815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28FF7AEA"/>
    <w:multiLevelType w:val="hybridMultilevel"/>
    <w:tmpl w:val="8ADE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6391A"/>
    <w:multiLevelType w:val="hybridMultilevel"/>
    <w:tmpl w:val="56C8B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A1013"/>
    <w:multiLevelType w:val="hybridMultilevel"/>
    <w:tmpl w:val="24F644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D088E"/>
    <w:multiLevelType w:val="hybridMultilevel"/>
    <w:tmpl w:val="F66E8894"/>
    <w:lvl w:ilvl="0" w:tplc="615470C0">
      <w:start w:val="2"/>
      <w:numFmt w:val="decimal"/>
      <w:lvlText w:val="%1."/>
      <w:lvlJc w:val="left"/>
      <w:pPr>
        <w:ind w:left="72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67A0F"/>
    <w:multiLevelType w:val="hybridMultilevel"/>
    <w:tmpl w:val="2396B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C3C97"/>
    <w:multiLevelType w:val="hybridMultilevel"/>
    <w:tmpl w:val="8C4CA2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723B52"/>
    <w:multiLevelType w:val="hybridMultilevel"/>
    <w:tmpl w:val="1C14815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E3582"/>
    <w:multiLevelType w:val="hybridMultilevel"/>
    <w:tmpl w:val="E5FE0420"/>
    <w:lvl w:ilvl="0" w:tplc="81E83BB0">
      <w:start w:val="1"/>
      <w:numFmt w:val="bullet"/>
      <w:lvlText w:val="•"/>
      <w:lvlJc w:val="left"/>
      <w:pPr>
        <w:tabs>
          <w:tab w:val="num" w:pos="720"/>
        </w:tabs>
        <w:ind w:left="720" w:hanging="360"/>
      </w:pPr>
      <w:rPr>
        <w:rFonts w:ascii="Arial" w:hAnsi="Arial" w:hint="default"/>
      </w:rPr>
    </w:lvl>
    <w:lvl w:ilvl="1" w:tplc="2DAEBDE4">
      <w:start w:val="1151"/>
      <w:numFmt w:val="bullet"/>
      <w:lvlText w:val="•"/>
      <w:lvlJc w:val="left"/>
      <w:pPr>
        <w:tabs>
          <w:tab w:val="num" w:pos="1440"/>
        </w:tabs>
        <w:ind w:left="1440" w:hanging="360"/>
      </w:pPr>
      <w:rPr>
        <w:rFonts w:ascii="Arial" w:hAnsi="Arial" w:hint="default"/>
      </w:rPr>
    </w:lvl>
    <w:lvl w:ilvl="2" w:tplc="8F648CC4" w:tentative="1">
      <w:start w:val="1"/>
      <w:numFmt w:val="bullet"/>
      <w:lvlText w:val="•"/>
      <w:lvlJc w:val="left"/>
      <w:pPr>
        <w:tabs>
          <w:tab w:val="num" w:pos="2160"/>
        </w:tabs>
        <w:ind w:left="2160" w:hanging="360"/>
      </w:pPr>
      <w:rPr>
        <w:rFonts w:ascii="Arial" w:hAnsi="Arial" w:hint="default"/>
      </w:rPr>
    </w:lvl>
    <w:lvl w:ilvl="3" w:tplc="D01077F2" w:tentative="1">
      <w:start w:val="1"/>
      <w:numFmt w:val="bullet"/>
      <w:lvlText w:val="•"/>
      <w:lvlJc w:val="left"/>
      <w:pPr>
        <w:tabs>
          <w:tab w:val="num" w:pos="2880"/>
        </w:tabs>
        <w:ind w:left="2880" w:hanging="360"/>
      </w:pPr>
      <w:rPr>
        <w:rFonts w:ascii="Arial" w:hAnsi="Arial" w:hint="default"/>
      </w:rPr>
    </w:lvl>
    <w:lvl w:ilvl="4" w:tplc="0F904BF4" w:tentative="1">
      <w:start w:val="1"/>
      <w:numFmt w:val="bullet"/>
      <w:lvlText w:val="•"/>
      <w:lvlJc w:val="left"/>
      <w:pPr>
        <w:tabs>
          <w:tab w:val="num" w:pos="3600"/>
        </w:tabs>
        <w:ind w:left="3600" w:hanging="360"/>
      </w:pPr>
      <w:rPr>
        <w:rFonts w:ascii="Arial" w:hAnsi="Arial" w:hint="default"/>
      </w:rPr>
    </w:lvl>
    <w:lvl w:ilvl="5" w:tplc="35B033A2" w:tentative="1">
      <w:start w:val="1"/>
      <w:numFmt w:val="bullet"/>
      <w:lvlText w:val="•"/>
      <w:lvlJc w:val="left"/>
      <w:pPr>
        <w:tabs>
          <w:tab w:val="num" w:pos="4320"/>
        </w:tabs>
        <w:ind w:left="4320" w:hanging="360"/>
      </w:pPr>
      <w:rPr>
        <w:rFonts w:ascii="Arial" w:hAnsi="Arial" w:hint="default"/>
      </w:rPr>
    </w:lvl>
    <w:lvl w:ilvl="6" w:tplc="28221404" w:tentative="1">
      <w:start w:val="1"/>
      <w:numFmt w:val="bullet"/>
      <w:lvlText w:val="•"/>
      <w:lvlJc w:val="left"/>
      <w:pPr>
        <w:tabs>
          <w:tab w:val="num" w:pos="5040"/>
        </w:tabs>
        <w:ind w:left="5040" w:hanging="360"/>
      </w:pPr>
      <w:rPr>
        <w:rFonts w:ascii="Arial" w:hAnsi="Arial" w:hint="default"/>
      </w:rPr>
    </w:lvl>
    <w:lvl w:ilvl="7" w:tplc="282A3406" w:tentative="1">
      <w:start w:val="1"/>
      <w:numFmt w:val="bullet"/>
      <w:lvlText w:val="•"/>
      <w:lvlJc w:val="left"/>
      <w:pPr>
        <w:tabs>
          <w:tab w:val="num" w:pos="5760"/>
        </w:tabs>
        <w:ind w:left="5760" w:hanging="360"/>
      </w:pPr>
      <w:rPr>
        <w:rFonts w:ascii="Arial" w:hAnsi="Arial" w:hint="default"/>
      </w:rPr>
    </w:lvl>
    <w:lvl w:ilvl="8" w:tplc="1B5269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961DC"/>
    <w:multiLevelType w:val="hybridMultilevel"/>
    <w:tmpl w:val="093E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7612B"/>
    <w:multiLevelType w:val="hybridMultilevel"/>
    <w:tmpl w:val="36BEA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97C04"/>
    <w:multiLevelType w:val="hybridMultilevel"/>
    <w:tmpl w:val="A6F0F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9"/>
  </w:num>
  <w:num w:numId="4">
    <w:abstractNumId w:val="3"/>
  </w:num>
  <w:num w:numId="5">
    <w:abstractNumId w:val="12"/>
  </w:num>
  <w:num w:numId="6">
    <w:abstractNumId w:val="20"/>
  </w:num>
  <w:num w:numId="7">
    <w:abstractNumId w:val="2"/>
  </w:num>
  <w:num w:numId="8">
    <w:abstractNumId w:val="21"/>
  </w:num>
  <w:num w:numId="9">
    <w:abstractNumId w:val="23"/>
  </w:num>
  <w:num w:numId="10">
    <w:abstractNumId w:val="18"/>
  </w:num>
  <w:num w:numId="11">
    <w:abstractNumId w:val="4"/>
  </w:num>
  <w:num w:numId="12">
    <w:abstractNumId w:val="7"/>
  </w:num>
  <w:num w:numId="13">
    <w:abstractNumId w:val="16"/>
  </w:num>
  <w:num w:numId="14">
    <w:abstractNumId w:val="15"/>
  </w:num>
  <w:num w:numId="15">
    <w:abstractNumId w:val="22"/>
  </w:num>
  <w:num w:numId="16">
    <w:abstractNumId w:val="10"/>
  </w:num>
  <w:num w:numId="17">
    <w:abstractNumId w:val="24"/>
  </w:num>
  <w:num w:numId="18">
    <w:abstractNumId w:val="9"/>
  </w:num>
  <w:num w:numId="19">
    <w:abstractNumId w:val="13"/>
  </w:num>
  <w:num w:numId="20">
    <w:abstractNumId w:val="6"/>
  </w:num>
  <w:num w:numId="21">
    <w:abstractNumId w:val="8"/>
  </w:num>
  <w:num w:numId="22">
    <w:abstractNumId w:val="5"/>
  </w:num>
  <w:num w:numId="23">
    <w:abstractNumId w:val="17"/>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E42"/>
    <w:rsid w:val="0000092B"/>
    <w:rsid w:val="0001070E"/>
    <w:rsid w:val="0001126C"/>
    <w:rsid w:val="000202B3"/>
    <w:rsid w:val="00031167"/>
    <w:rsid w:val="00037422"/>
    <w:rsid w:val="00046D31"/>
    <w:rsid w:val="00065551"/>
    <w:rsid w:val="00097987"/>
    <w:rsid w:val="000A40AE"/>
    <w:rsid w:val="000B12F4"/>
    <w:rsid w:val="000B70C4"/>
    <w:rsid w:val="000C25A0"/>
    <w:rsid w:val="000E69AC"/>
    <w:rsid w:val="000E7D16"/>
    <w:rsid w:val="000F293F"/>
    <w:rsid w:val="000F3F4C"/>
    <w:rsid w:val="000F77D1"/>
    <w:rsid w:val="001251AD"/>
    <w:rsid w:val="0012690F"/>
    <w:rsid w:val="001320A7"/>
    <w:rsid w:val="00145465"/>
    <w:rsid w:val="00157F39"/>
    <w:rsid w:val="00161D65"/>
    <w:rsid w:val="00175D9B"/>
    <w:rsid w:val="00197B74"/>
    <w:rsid w:val="001A135E"/>
    <w:rsid w:val="001A6CF3"/>
    <w:rsid w:val="001B52C2"/>
    <w:rsid w:val="001D4AD4"/>
    <w:rsid w:val="001E1893"/>
    <w:rsid w:val="001E6AFC"/>
    <w:rsid w:val="001F69A1"/>
    <w:rsid w:val="00222809"/>
    <w:rsid w:val="00222D64"/>
    <w:rsid w:val="002259E7"/>
    <w:rsid w:val="00226EF6"/>
    <w:rsid w:val="00233313"/>
    <w:rsid w:val="00235F41"/>
    <w:rsid w:val="002407E4"/>
    <w:rsid w:val="00246CBA"/>
    <w:rsid w:val="0024780E"/>
    <w:rsid w:val="00254DE3"/>
    <w:rsid w:val="00263863"/>
    <w:rsid w:val="00265739"/>
    <w:rsid w:val="00271391"/>
    <w:rsid w:val="00290E9D"/>
    <w:rsid w:val="002B105B"/>
    <w:rsid w:val="002E13D2"/>
    <w:rsid w:val="002E39F4"/>
    <w:rsid w:val="00305881"/>
    <w:rsid w:val="003064CA"/>
    <w:rsid w:val="00310EBC"/>
    <w:rsid w:val="00312661"/>
    <w:rsid w:val="0032324E"/>
    <w:rsid w:val="003335BF"/>
    <w:rsid w:val="0033639B"/>
    <w:rsid w:val="00341BE7"/>
    <w:rsid w:val="00342FC1"/>
    <w:rsid w:val="00345821"/>
    <w:rsid w:val="00351DE4"/>
    <w:rsid w:val="003520A0"/>
    <w:rsid w:val="003549D3"/>
    <w:rsid w:val="00366B50"/>
    <w:rsid w:val="00367D28"/>
    <w:rsid w:val="00371E9C"/>
    <w:rsid w:val="003738F2"/>
    <w:rsid w:val="0039653E"/>
    <w:rsid w:val="003A37DE"/>
    <w:rsid w:val="003B15D7"/>
    <w:rsid w:val="003C206B"/>
    <w:rsid w:val="003C53AA"/>
    <w:rsid w:val="003C6805"/>
    <w:rsid w:val="003D487E"/>
    <w:rsid w:val="003E2E95"/>
    <w:rsid w:val="003F2AA2"/>
    <w:rsid w:val="0040197F"/>
    <w:rsid w:val="004128EE"/>
    <w:rsid w:val="004443B6"/>
    <w:rsid w:val="00466533"/>
    <w:rsid w:val="00472E29"/>
    <w:rsid w:val="00477DAF"/>
    <w:rsid w:val="004847C7"/>
    <w:rsid w:val="0049585B"/>
    <w:rsid w:val="004A0B6D"/>
    <w:rsid w:val="004A43A5"/>
    <w:rsid w:val="004B03D9"/>
    <w:rsid w:val="004C084E"/>
    <w:rsid w:val="004C0BC4"/>
    <w:rsid w:val="004C7AB2"/>
    <w:rsid w:val="004E2570"/>
    <w:rsid w:val="004E54EA"/>
    <w:rsid w:val="004E60F1"/>
    <w:rsid w:val="00515F37"/>
    <w:rsid w:val="00535F16"/>
    <w:rsid w:val="0053610E"/>
    <w:rsid w:val="005544A6"/>
    <w:rsid w:val="005559DD"/>
    <w:rsid w:val="00584192"/>
    <w:rsid w:val="005A65E5"/>
    <w:rsid w:val="005B714B"/>
    <w:rsid w:val="005C4C83"/>
    <w:rsid w:val="005E2CAF"/>
    <w:rsid w:val="005E3AB3"/>
    <w:rsid w:val="005F7B5A"/>
    <w:rsid w:val="00606BC0"/>
    <w:rsid w:val="006075D3"/>
    <w:rsid w:val="006105D7"/>
    <w:rsid w:val="00611B4C"/>
    <w:rsid w:val="00620A82"/>
    <w:rsid w:val="00624C1B"/>
    <w:rsid w:val="00642264"/>
    <w:rsid w:val="00652B29"/>
    <w:rsid w:val="00652D2D"/>
    <w:rsid w:val="00652F36"/>
    <w:rsid w:val="00671862"/>
    <w:rsid w:val="006845C8"/>
    <w:rsid w:val="006A2325"/>
    <w:rsid w:val="006A60FB"/>
    <w:rsid w:val="006B429C"/>
    <w:rsid w:val="006B5993"/>
    <w:rsid w:val="006C169D"/>
    <w:rsid w:val="006C4BC2"/>
    <w:rsid w:val="006D1E78"/>
    <w:rsid w:val="006D378C"/>
    <w:rsid w:val="006F03AB"/>
    <w:rsid w:val="00703FEE"/>
    <w:rsid w:val="00706D9D"/>
    <w:rsid w:val="007100D6"/>
    <w:rsid w:val="00712058"/>
    <w:rsid w:val="0072049B"/>
    <w:rsid w:val="00721FA0"/>
    <w:rsid w:val="00731301"/>
    <w:rsid w:val="007424DD"/>
    <w:rsid w:val="007607AB"/>
    <w:rsid w:val="00796837"/>
    <w:rsid w:val="007A7FF1"/>
    <w:rsid w:val="007B111E"/>
    <w:rsid w:val="007E38B9"/>
    <w:rsid w:val="007E6960"/>
    <w:rsid w:val="007F3D2C"/>
    <w:rsid w:val="007F628B"/>
    <w:rsid w:val="00800E42"/>
    <w:rsid w:val="008030A8"/>
    <w:rsid w:val="00806A57"/>
    <w:rsid w:val="00812A2C"/>
    <w:rsid w:val="00835DD3"/>
    <w:rsid w:val="0084482B"/>
    <w:rsid w:val="00853B49"/>
    <w:rsid w:val="00870EB2"/>
    <w:rsid w:val="00881603"/>
    <w:rsid w:val="008829A3"/>
    <w:rsid w:val="00890040"/>
    <w:rsid w:val="008934AD"/>
    <w:rsid w:val="008B5B32"/>
    <w:rsid w:val="008B65D9"/>
    <w:rsid w:val="008C6EDA"/>
    <w:rsid w:val="008D104C"/>
    <w:rsid w:val="008E5F3A"/>
    <w:rsid w:val="009152A6"/>
    <w:rsid w:val="00916A14"/>
    <w:rsid w:val="00924D65"/>
    <w:rsid w:val="00924EC8"/>
    <w:rsid w:val="00925BC3"/>
    <w:rsid w:val="009265BC"/>
    <w:rsid w:val="00934316"/>
    <w:rsid w:val="0094352E"/>
    <w:rsid w:val="0094387D"/>
    <w:rsid w:val="00945EAE"/>
    <w:rsid w:val="0096138D"/>
    <w:rsid w:val="009773A3"/>
    <w:rsid w:val="00990C98"/>
    <w:rsid w:val="00996C68"/>
    <w:rsid w:val="009A0867"/>
    <w:rsid w:val="009A5953"/>
    <w:rsid w:val="009B690D"/>
    <w:rsid w:val="009C7D38"/>
    <w:rsid w:val="009E2F66"/>
    <w:rsid w:val="009E381A"/>
    <w:rsid w:val="009E4F5E"/>
    <w:rsid w:val="00A008BC"/>
    <w:rsid w:val="00A05D98"/>
    <w:rsid w:val="00A06F58"/>
    <w:rsid w:val="00AC2BCC"/>
    <w:rsid w:val="00AC3EA4"/>
    <w:rsid w:val="00AD4A50"/>
    <w:rsid w:val="00AD4FEF"/>
    <w:rsid w:val="00AD7F09"/>
    <w:rsid w:val="00AF2E3C"/>
    <w:rsid w:val="00B02D46"/>
    <w:rsid w:val="00B16F4A"/>
    <w:rsid w:val="00B37C9A"/>
    <w:rsid w:val="00B419B2"/>
    <w:rsid w:val="00B448C4"/>
    <w:rsid w:val="00B55A0E"/>
    <w:rsid w:val="00B75097"/>
    <w:rsid w:val="00B86607"/>
    <w:rsid w:val="00B91997"/>
    <w:rsid w:val="00BB4D40"/>
    <w:rsid w:val="00BC1B53"/>
    <w:rsid w:val="00BD093C"/>
    <w:rsid w:val="00BD44FE"/>
    <w:rsid w:val="00BD5937"/>
    <w:rsid w:val="00BE2598"/>
    <w:rsid w:val="00C040EC"/>
    <w:rsid w:val="00C06422"/>
    <w:rsid w:val="00C14960"/>
    <w:rsid w:val="00C151E2"/>
    <w:rsid w:val="00C467DD"/>
    <w:rsid w:val="00C74345"/>
    <w:rsid w:val="00C74D13"/>
    <w:rsid w:val="00C81D1B"/>
    <w:rsid w:val="00C902E5"/>
    <w:rsid w:val="00CA22C5"/>
    <w:rsid w:val="00CA3CE1"/>
    <w:rsid w:val="00CB14AC"/>
    <w:rsid w:val="00CB7FA7"/>
    <w:rsid w:val="00CC3C74"/>
    <w:rsid w:val="00CC5C66"/>
    <w:rsid w:val="00CD0715"/>
    <w:rsid w:val="00CE12B5"/>
    <w:rsid w:val="00CE55E3"/>
    <w:rsid w:val="00CE66D0"/>
    <w:rsid w:val="00CE7F03"/>
    <w:rsid w:val="00CF4252"/>
    <w:rsid w:val="00D0131C"/>
    <w:rsid w:val="00D05114"/>
    <w:rsid w:val="00D07E33"/>
    <w:rsid w:val="00D109F2"/>
    <w:rsid w:val="00D16131"/>
    <w:rsid w:val="00D22CDD"/>
    <w:rsid w:val="00D35629"/>
    <w:rsid w:val="00D44C86"/>
    <w:rsid w:val="00D72EF5"/>
    <w:rsid w:val="00D750EC"/>
    <w:rsid w:val="00D76E46"/>
    <w:rsid w:val="00D77D64"/>
    <w:rsid w:val="00D81B16"/>
    <w:rsid w:val="00D83D31"/>
    <w:rsid w:val="00D96D6D"/>
    <w:rsid w:val="00DA4533"/>
    <w:rsid w:val="00DB39DE"/>
    <w:rsid w:val="00DB3D9B"/>
    <w:rsid w:val="00DB76F4"/>
    <w:rsid w:val="00DD2131"/>
    <w:rsid w:val="00DD7F86"/>
    <w:rsid w:val="00DE0CEC"/>
    <w:rsid w:val="00DF5022"/>
    <w:rsid w:val="00E419A6"/>
    <w:rsid w:val="00E46737"/>
    <w:rsid w:val="00E55B18"/>
    <w:rsid w:val="00E75341"/>
    <w:rsid w:val="00E9354B"/>
    <w:rsid w:val="00EA49CE"/>
    <w:rsid w:val="00EB148E"/>
    <w:rsid w:val="00EC7E76"/>
    <w:rsid w:val="00ED392D"/>
    <w:rsid w:val="00ED4497"/>
    <w:rsid w:val="00EE1A38"/>
    <w:rsid w:val="00F00C33"/>
    <w:rsid w:val="00F00C89"/>
    <w:rsid w:val="00F16688"/>
    <w:rsid w:val="00F3608C"/>
    <w:rsid w:val="00F366FE"/>
    <w:rsid w:val="00F46F24"/>
    <w:rsid w:val="00F5112D"/>
    <w:rsid w:val="00F62BAC"/>
    <w:rsid w:val="00F664E4"/>
    <w:rsid w:val="00F67A85"/>
    <w:rsid w:val="00F74D94"/>
    <w:rsid w:val="00F81AF8"/>
    <w:rsid w:val="00FB65CC"/>
    <w:rsid w:val="00FB7A31"/>
    <w:rsid w:val="00FE6D68"/>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E14AFB"/>
  <w15:docId w15:val="{8A2B991B-EA91-4A8F-A2A3-D791C2BD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8829A3"/>
    <w:pPr>
      <w:ind w:left="720"/>
      <w:contextualSpacing/>
    </w:pPr>
  </w:style>
  <w:style w:type="character" w:styleId="UnresolvedMention">
    <w:name w:val="Unresolved Mention"/>
    <w:basedOn w:val="DefaultParagraphFont"/>
    <w:uiPriority w:val="99"/>
    <w:semiHidden/>
    <w:unhideWhenUsed/>
    <w:rsid w:val="00EC7E76"/>
    <w:rPr>
      <w:color w:val="808080"/>
      <w:shd w:val="clear" w:color="auto" w:fill="E6E6E6"/>
    </w:rPr>
  </w:style>
  <w:style w:type="character" w:styleId="FollowedHyperlink">
    <w:name w:val="FollowedHyperlink"/>
    <w:basedOn w:val="DefaultParagraphFont"/>
    <w:uiPriority w:val="99"/>
    <w:semiHidden/>
    <w:unhideWhenUsed/>
    <w:rsid w:val="00AC2B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smartweb.ks.gov/docs/default-source/ap---vouchers---job-aids/unmatch-a-voucher.docx"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arobinson</dc:creator>
  <cp:lastModifiedBy>Bookwalter, Kristin [DAAR]</cp:lastModifiedBy>
  <cp:revision>2</cp:revision>
  <cp:lastPrinted>2019-05-02T18:25:00Z</cp:lastPrinted>
  <dcterms:created xsi:type="dcterms:W3CDTF">2022-01-26T16:03:00Z</dcterms:created>
  <dcterms:modified xsi:type="dcterms:W3CDTF">2022-01-26T16:03:00Z</dcterms:modified>
</cp:coreProperties>
</file>