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1A21" w14:textId="77777777" w:rsidR="00ED06BD" w:rsidRDefault="00BF5AF8" w:rsidP="00ED06BD">
      <w:pPr>
        <w:tabs>
          <w:tab w:val="right" w:pos="9360"/>
        </w:tabs>
        <w:suppressAutoHyphens/>
        <w:jc w:val="center"/>
        <w:rPr>
          <w:rFonts w:ascii="Arial" w:hAnsi="Arial" w:cs="Arial"/>
          <w:b/>
          <w:bCs/>
          <w:sz w:val="48"/>
          <w:szCs w:val="48"/>
        </w:rPr>
      </w:pPr>
      <w:r w:rsidRPr="00ED06BD">
        <w:rPr>
          <w:rFonts w:ascii="Arial" w:hAnsi="Arial" w:cs="Arial"/>
          <w:b/>
          <w:noProof/>
          <w:sz w:val="48"/>
          <w:szCs w:val="48"/>
        </w:rPr>
        <w:drawing>
          <wp:inline distT="0" distB="0" distL="0" distR="0" wp14:anchorId="448E4A2B" wp14:editId="21C03E79">
            <wp:extent cx="5725160" cy="3657600"/>
            <wp:effectExtent l="0" t="0" r="0" b="0"/>
            <wp:docPr id="1" name="Picture 230" descr="Smart-Logo-Poster-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mart-Logo-Poster-Production"/>
                    <pic:cNvPicPr>
                      <a:picLocks noChangeAspect="1" noChangeArrowheads="1"/>
                    </pic:cNvPicPr>
                  </pic:nvPicPr>
                  <pic:blipFill>
                    <a:blip r:embed="rId10" cstate="print">
                      <a:extLst>
                        <a:ext uri="{28A0092B-C50C-407E-A947-70E740481C1C}">
                          <a14:useLocalDpi xmlns:a14="http://schemas.microsoft.com/office/drawing/2010/main" val="0"/>
                        </a:ext>
                      </a:extLst>
                    </a:blip>
                    <a:srcRect t="8696" b="9840"/>
                    <a:stretch>
                      <a:fillRect/>
                    </a:stretch>
                  </pic:blipFill>
                  <pic:spPr bwMode="auto">
                    <a:xfrm>
                      <a:off x="0" y="0"/>
                      <a:ext cx="5725160" cy="3657600"/>
                    </a:xfrm>
                    <a:prstGeom prst="rect">
                      <a:avLst/>
                    </a:prstGeom>
                    <a:noFill/>
                    <a:ln>
                      <a:noFill/>
                    </a:ln>
                  </pic:spPr>
                </pic:pic>
              </a:graphicData>
            </a:graphic>
          </wp:inline>
        </w:drawing>
      </w:r>
    </w:p>
    <w:p w14:paraId="086E3969" w14:textId="77777777" w:rsidR="00ED06BD" w:rsidRDefault="00ED06BD" w:rsidP="00ED06BD">
      <w:pPr>
        <w:tabs>
          <w:tab w:val="right" w:pos="9360"/>
        </w:tabs>
        <w:suppressAutoHyphens/>
        <w:jc w:val="center"/>
        <w:rPr>
          <w:rFonts w:ascii="Arial" w:hAnsi="Arial" w:cs="Arial"/>
          <w:b/>
          <w:bCs/>
          <w:sz w:val="48"/>
          <w:szCs w:val="48"/>
        </w:rPr>
      </w:pPr>
    </w:p>
    <w:p w14:paraId="079D2752" w14:textId="77777777" w:rsidR="00ED06BD" w:rsidRPr="00AF6DF9" w:rsidRDefault="00ED06BD" w:rsidP="00ED06BD">
      <w:pPr>
        <w:pStyle w:val="TitleCover"/>
        <w:pBdr>
          <w:top w:val="single" w:sz="48" w:space="5" w:color="auto"/>
        </w:pBdr>
        <w:spacing w:after="240" w:line="240" w:lineRule="auto"/>
        <w:ind w:left="0" w:right="0"/>
        <w:rPr>
          <w:rFonts w:ascii="Arial" w:hAnsi="Arial" w:cs="Arial"/>
          <w:b w:val="0"/>
          <w:bCs w:val="0"/>
          <w:spacing w:val="-20"/>
          <w:sz w:val="40"/>
          <w:szCs w:val="40"/>
        </w:rPr>
      </w:pPr>
      <w:r w:rsidRPr="00AF6DF9">
        <w:rPr>
          <w:rFonts w:ascii="Arial" w:hAnsi="Arial" w:cs="Arial"/>
          <w:b w:val="0"/>
          <w:bCs w:val="0"/>
          <w:spacing w:val="-20"/>
          <w:sz w:val="40"/>
          <w:szCs w:val="40"/>
        </w:rPr>
        <w:t>Training Guide – Asset Management</w:t>
      </w:r>
    </w:p>
    <w:p w14:paraId="32FA34C7" w14:textId="77777777" w:rsidR="006A6C1C" w:rsidRPr="003B0E7A" w:rsidRDefault="006A6C1C" w:rsidP="003B0E7A">
      <w:pPr>
        <w:rPr>
          <w:rFonts w:ascii="Arial" w:hAnsi="Arial" w:cs="Arial"/>
          <w:sz w:val="60"/>
          <w:szCs w:val="60"/>
        </w:rPr>
      </w:pPr>
      <w:r w:rsidRPr="003B0E7A">
        <w:rPr>
          <w:rFonts w:ascii="Arial" w:hAnsi="Arial" w:cs="Arial"/>
          <w:sz w:val="60"/>
          <w:szCs w:val="60"/>
        </w:rPr>
        <w:t xml:space="preserve">Adjustments and Additions to </w:t>
      </w:r>
    </w:p>
    <w:p w14:paraId="43C794C7" w14:textId="77777777" w:rsidR="006A6C1C" w:rsidRPr="003B0E7A" w:rsidRDefault="006A6C1C" w:rsidP="003B0E7A">
      <w:pPr>
        <w:rPr>
          <w:rFonts w:ascii="Arial" w:hAnsi="Arial" w:cs="Arial"/>
          <w:sz w:val="60"/>
          <w:szCs w:val="60"/>
        </w:rPr>
      </w:pPr>
      <w:r w:rsidRPr="003B0E7A">
        <w:rPr>
          <w:rFonts w:ascii="Arial" w:hAnsi="Arial" w:cs="Arial"/>
          <w:sz w:val="60"/>
          <w:szCs w:val="60"/>
        </w:rPr>
        <w:t>Cost and/or Quantity</w:t>
      </w:r>
    </w:p>
    <w:p w14:paraId="5AA37201" w14:textId="77777777" w:rsidR="00ED06BD" w:rsidRDefault="00ED06BD" w:rsidP="00ED06BD">
      <w:pPr>
        <w:pStyle w:val="SubtitleCover"/>
        <w:spacing w:before="120" w:after="240"/>
        <w:jc w:val="center"/>
        <w:rPr>
          <w:sz w:val="52"/>
          <w:szCs w:val="52"/>
        </w:rPr>
      </w:pPr>
    </w:p>
    <w:p w14:paraId="4B5976CA" w14:textId="77777777" w:rsidR="00ED06BD" w:rsidRDefault="00ED06BD" w:rsidP="00ED06BD">
      <w:pPr>
        <w:pStyle w:val="SubtitleCover"/>
        <w:spacing w:before="120" w:after="240"/>
        <w:jc w:val="center"/>
        <w:rPr>
          <w:sz w:val="52"/>
          <w:szCs w:val="52"/>
        </w:rPr>
      </w:pPr>
      <w:r w:rsidRPr="009916FC">
        <w:rPr>
          <w:sz w:val="52"/>
          <w:szCs w:val="52"/>
        </w:rPr>
        <w:t>State of Kansas</w:t>
      </w:r>
    </w:p>
    <w:p w14:paraId="422F08D6" w14:textId="77777777" w:rsidR="00ED06BD" w:rsidRDefault="00ED06BD" w:rsidP="00ED06BD">
      <w:pPr>
        <w:spacing w:before="200" w:after="40"/>
        <w:rPr>
          <w:rFonts w:ascii="Arial" w:hAnsi="Arial" w:cs="Arial"/>
          <w:color w:val="000000"/>
        </w:rPr>
      </w:pPr>
    </w:p>
    <w:p w14:paraId="2172D156" w14:textId="77777777" w:rsidR="00ED06BD" w:rsidRDefault="00ED06BD" w:rsidP="00ED06BD">
      <w:pPr>
        <w:rPr>
          <w:rFonts w:ascii="Arial" w:hAnsi="Arial" w:cs="Arial"/>
        </w:rPr>
      </w:pPr>
    </w:p>
    <w:p w14:paraId="4CD590AE" w14:textId="77777777" w:rsidR="00C64582" w:rsidRDefault="00C64582" w:rsidP="00ED06BD">
      <w:pPr>
        <w:rPr>
          <w:rFonts w:ascii="Arial" w:hAnsi="Arial" w:cs="Arial"/>
        </w:rPr>
      </w:pPr>
    </w:p>
    <w:p w14:paraId="381C4525" w14:textId="77777777" w:rsidR="00C64582" w:rsidRDefault="00C64582" w:rsidP="00583BC8">
      <w:pPr>
        <w:rPr>
          <w:rFonts w:ascii="Arial" w:hAnsi="Arial" w:cs="Arial"/>
          <w:b/>
          <w:sz w:val="22"/>
          <w:szCs w:val="22"/>
        </w:rPr>
      </w:pPr>
      <w:r w:rsidRPr="00583BC8">
        <w:rPr>
          <w:rFonts w:ascii="Arial" w:hAnsi="Arial" w:cs="Arial"/>
          <w:b/>
          <w:sz w:val="22"/>
          <w:szCs w:val="22"/>
        </w:rPr>
        <w:t xml:space="preserve">Applicable Role(s): </w:t>
      </w:r>
    </w:p>
    <w:p w14:paraId="2F955F6E" w14:textId="77777777" w:rsidR="00583BC8" w:rsidRPr="00583BC8" w:rsidRDefault="00583BC8" w:rsidP="00583BC8">
      <w:pPr>
        <w:rPr>
          <w:rFonts w:ascii="Arial" w:hAnsi="Arial" w:cs="Arial"/>
          <w:b/>
          <w:sz w:val="22"/>
          <w:szCs w:val="22"/>
        </w:rPr>
      </w:pPr>
    </w:p>
    <w:p w14:paraId="107AC147" w14:textId="77777777" w:rsidR="00C64582" w:rsidRPr="00583BC8" w:rsidRDefault="00C64582" w:rsidP="00583BC8">
      <w:pPr>
        <w:rPr>
          <w:rFonts w:ascii="Arial" w:hAnsi="Arial" w:cs="Arial"/>
          <w:sz w:val="22"/>
          <w:szCs w:val="22"/>
        </w:rPr>
        <w:sectPr w:rsidR="00C64582" w:rsidRPr="00583BC8" w:rsidSect="00ED06BD">
          <w:headerReference w:type="default" r:id="rId11"/>
          <w:footerReference w:type="even" r:id="rId12"/>
          <w:footerReference w:type="default" r:id="rId13"/>
          <w:footerReference w:type="first" r:id="rId14"/>
          <w:pgSz w:w="12240" w:h="15840"/>
          <w:pgMar w:top="1008" w:right="907" w:bottom="1008" w:left="1152" w:header="706" w:footer="706" w:gutter="0"/>
          <w:pgNumType w:start="1"/>
          <w:cols w:space="708"/>
          <w:titlePg/>
          <w:docGrid w:linePitch="326"/>
        </w:sectPr>
      </w:pPr>
      <w:r w:rsidRPr="00583BC8">
        <w:rPr>
          <w:rFonts w:ascii="Arial" w:hAnsi="Arial" w:cs="Arial"/>
          <w:sz w:val="22"/>
          <w:szCs w:val="22"/>
        </w:rPr>
        <w:t xml:space="preserve">Agency </w:t>
      </w:r>
      <w:r w:rsidR="006A6C1C">
        <w:rPr>
          <w:rFonts w:ascii="Arial" w:hAnsi="Arial" w:cs="Arial"/>
          <w:sz w:val="22"/>
          <w:szCs w:val="22"/>
        </w:rPr>
        <w:t>Adjustment/Transfer/Retirement Processor</w:t>
      </w:r>
    </w:p>
    <w:p w14:paraId="50556AC1" w14:textId="77777777" w:rsidR="00ED06BD" w:rsidRDefault="00ED06BD" w:rsidP="00ED06BD">
      <w:pPr>
        <w:pStyle w:val="tocheader"/>
        <w:rPr>
          <w:rFonts w:ascii="Arial" w:hAnsi="Arial" w:cs="Arial"/>
        </w:rPr>
      </w:pPr>
      <w:r w:rsidRPr="009916FC">
        <w:rPr>
          <w:rFonts w:ascii="Arial" w:hAnsi="Arial" w:cs="Arial"/>
        </w:rPr>
        <w:lastRenderedPageBreak/>
        <w:t>Table of Contents</w:t>
      </w:r>
    </w:p>
    <w:p w14:paraId="77ED3D29" w14:textId="652FA759" w:rsidR="003B0E7A" w:rsidRPr="003B0E7A" w:rsidRDefault="00ED06BD">
      <w:pPr>
        <w:pStyle w:val="TOC2"/>
        <w:tabs>
          <w:tab w:val="right" w:leader="dot" w:pos="9350"/>
        </w:tabs>
        <w:rPr>
          <w:rFonts w:ascii="Arial" w:eastAsia="Times New Roman" w:hAnsi="Arial" w:cs="Arial"/>
          <w:b w:val="0"/>
          <w:noProof/>
          <w:szCs w:val="22"/>
        </w:rPr>
      </w:pPr>
      <w:r w:rsidRPr="007172ED">
        <w:rPr>
          <w:rFonts w:ascii="Arial" w:hAnsi="Arial" w:cs="Arial"/>
          <w:b w:val="0"/>
          <w:szCs w:val="22"/>
        </w:rPr>
        <w:fldChar w:fldCharType="begin"/>
      </w:r>
      <w:r w:rsidRPr="007172ED">
        <w:rPr>
          <w:rFonts w:ascii="Arial" w:hAnsi="Arial" w:cs="Arial"/>
          <w:b w:val="0"/>
          <w:szCs w:val="22"/>
        </w:rPr>
        <w:instrText xml:space="preserve"> TOC \o "1-9" \h \z \t </w:instrText>
      </w:r>
      <w:r w:rsidRPr="007172ED">
        <w:rPr>
          <w:rFonts w:ascii="Arial" w:hAnsi="Arial" w:cs="Arial"/>
          <w:b w:val="0"/>
          <w:szCs w:val="22"/>
        </w:rPr>
        <w:fldChar w:fldCharType="separate"/>
      </w:r>
      <w:hyperlink w:anchor="_Toc349642557" w:history="1">
        <w:r w:rsidR="003B0E7A" w:rsidRPr="003B0E7A">
          <w:rPr>
            <w:rStyle w:val="Hyperlink"/>
            <w:rFonts w:ascii="Arial" w:hAnsi="Arial" w:cs="Arial"/>
            <w:b w:val="0"/>
            <w:noProof/>
          </w:rPr>
          <w:t>Overview</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_Toc349642557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3</w:t>
        </w:r>
        <w:r w:rsidR="003B0E7A" w:rsidRPr="003B0E7A">
          <w:rPr>
            <w:rFonts w:ascii="Arial" w:hAnsi="Arial" w:cs="Arial"/>
            <w:b w:val="0"/>
            <w:noProof/>
            <w:webHidden/>
          </w:rPr>
          <w:fldChar w:fldCharType="end"/>
        </w:r>
      </w:hyperlink>
    </w:p>
    <w:p w14:paraId="63503FEF" w14:textId="520A8BC5" w:rsidR="003B0E7A" w:rsidRPr="003B0E7A" w:rsidRDefault="00BA3618">
      <w:pPr>
        <w:pStyle w:val="TOC2"/>
        <w:tabs>
          <w:tab w:val="right" w:leader="dot" w:pos="9350"/>
        </w:tabs>
        <w:rPr>
          <w:rFonts w:ascii="Arial" w:eastAsia="Times New Roman" w:hAnsi="Arial" w:cs="Arial"/>
          <w:b w:val="0"/>
          <w:noProof/>
          <w:szCs w:val="22"/>
        </w:rPr>
      </w:pPr>
      <w:hyperlink w:anchor="_Toc349642558" w:history="1">
        <w:r w:rsidR="003B0E7A" w:rsidRPr="003B0E7A">
          <w:rPr>
            <w:rStyle w:val="Hyperlink"/>
            <w:rFonts w:ascii="Arial" w:hAnsi="Arial" w:cs="Arial"/>
            <w:b w:val="0"/>
            <w:noProof/>
          </w:rPr>
          <w:t>Steps to Perform Adjustment</w:t>
        </w:r>
        <w:r w:rsidR="00DE7D7D">
          <w:rPr>
            <w:rStyle w:val="Hyperlink"/>
            <w:rFonts w:ascii="Arial" w:hAnsi="Arial" w:cs="Arial"/>
            <w:b w:val="0"/>
            <w:noProof/>
          </w:rPr>
          <w:t>-</w:t>
        </w:r>
        <w:r w:rsidR="003B0E7A" w:rsidRPr="003B0E7A">
          <w:rPr>
            <w:rStyle w:val="Hyperlink"/>
            <w:rFonts w:ascii="Arial" w:hAnsi="Arial" w:cs="Arial"/>
            <w:b w:val="0"/>
            <w:noProof/>
          </w:rPr>
          <w:t>How to Adjust an Existing Cost Row</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_Toc349642558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3</w:t>
        </w:r>
        <w:r w:rsidR="003B0E7A" w:rsidRPr="003B0E7A">
          <w:rPr>
            <w:rFonts w:ascii="Arial" w:hAnsi="Arial" w:cs="Arial"/>
            <w:b w:val="0"/>
            <w:noProof/>
            <w:webHidden/>
          </w:rPr>
          <w:fldChar w:fldCharType="end"/>
        </w:r>
      </w:hyperlink>
    </w:p>
    <w:p w14:paraId="18B19F59" w14:textId="5BC13247" w:rsidR="003B0E7A" w:rsidRPr="003B0E7A" w:rsidRDefault="00BA3618">
      <w:pPr>
        <w:pStyle w:val="TOC2"/>
        <w:tabs>
          <w:tab w:val="right" w:leader="dot" w:pos="9350"/>
        </w:tabs>
        <w:rPr>
          <w:rFonts w:ascii="Arial" w:eastAsia="Times New Roman" w:hAnsi="Arial" w:cs="Arial"/>
          <w:b w:val="0"/>
          <w:noProof/>
          <w:szCs w:val="22"/>
        </w:rPr>
      </w:pPr>
      <w:hyperlink w:anchor="_Toc349642559" w:history="1">
        <w:r w:rsidR="003B0E7A" w:rsidRPr="003B0E7A">
          <w:rPr>
            <w:rStyle w:val="Hyperlink"/>
            <w:rFonts w:ascii="Arial" w:hAnsi="Arial" w:cs="Arial"/>
            <w:b w:val="0"/>
            <w:noProof/>
          </w:rPr>
          <w:t>Steps to Perform Addition</w:t>
        </w:r>
        <w:r w:rsidR="00DE7D7D">
          <w:rPr>
            <w:rStyle w:val="Hyperlink"/>
            <w:rFonts w:ascii="Arial" w:hAnsi="Arial" w:cs="Arial"/>
            <w:b w:val="0"/>
            <w:noProof/>
          </w:rPr>
          <w:t>-</w:t>
        </w:r>
        <w:r w:rsidR="003B0E7A" w:rsidRPr="003B0E7A">
          <w:rPr>
            <w:rStyle w:val="Hyperlink"/>
            <w:rFonts w:ascii="Arial" w:hAnsi="Arial" w:cs="Arial"/>
            <w:b w:val="0"/>
            <w:noProof/>
          </w:rPr>
          <w:t>How to Add an Additional Cost Row</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_Toc349642559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7</w:t>
        </w:r>
        <w:r w:rsidR="003B0E7A" w:rsidRPr="003B0E7A">
          <w:rPr>
            <w:rFonts w:ascii="Arial" w:hAnsi="Arial" w:cs="Arial"/>
            <w:b w:val="0"/>
            <w:noProof/>
            <w:webHidden/>
          </w:rPr>
          <w:fldChar w:fldCharType="end"/>
        </w:r>
      </w:hyperlink>
    </w:p>
    <w:p w14:paraId="713AE5E8" w14:textId="09CD5436" w:rsidR="003B0E7A" w:rsidRPr="003B0E7A" w:rsidRDefault="00BA3618">
      <w:pPr>
        <w:pStyle w:val="TOC2"/>
        <w:tabs>
          <w:tab w:val="right" w:leader="dot" w:pos="9350"/>
        </w:tabs>
        <w:rPr>
          <w:rFonts w:ascii="Arial" w:eastAsia="Times New Roman" w:hAnsi="Arial" w:cs="Arial"/>
          <w:b w:val="0"/>
          <w:noProof/>
          <w:szCs w:val="22"/>
        </w:rPr>
      </w:pPr>
      <w:hyperlink w:anchor="_Toc349642560" w:history="1">
        <w:r w:rsidR="003B0E7A" w:rsidRPr="003B0E7A">
          <w:rPr>
            <w:rStyle w:val="Hyperlink"/>
            <w:rFonts w:ascii="Arial" w:hAnsi="Arial" w:cs="Arial"/>
            <w:b w:val="0"/>
            <w:noProof/>
          </w:rPr>
          <w:t>Adjustments/Additions on Parent-Child Assets</w:t>
        </w:r>
        <w:r w:rsidR="003B0E7A" w:rsidRPr="003B0E7A">
          <w:rPr>
            <w:rFonts w:ascii="Arial" w:hAnsi="Arial" w:cs="Arial"/>
            <w:b w:val="0"/>
            <w:noProof/>
            <w:webHidden/>
          </w:rPr>
          <w:tab/>
        </w:r>
        <w:r w:rsidR="003B0E7A" w:rsidRPr="003B0E7A">
          <w:rPr>
            <w:rFonts w:ascii="Arial" w:hAnsi="Arial" w:cs="Arial"/>
            <w:b w:val="0"/>
            <w:noProof/>
            <w:webHidden/>
          </w:rPr>
          <w:fldChar w:fldCharType="begin"/>
        </w:r>
        <w:r w:rsidR="003B0E7A" w:rsidRPr="003B0E7A">
          <w:rPr>
            <w:rFonts w:ascii="Arial" w:hAnsi="Arial" w:cs="Arial"/>
            <w:b w:val="0"/>
            <w:noProof/>
            <w:webHidden/>
          </w:rPr>
          <w:instrText xml:space="preserve"> PAGEREF _Toc349642560 \h </w:instrText>
        </w:r>
        <w:r w:rsidR="003B0E7A" w:rsidRPr="003B0E7A">
          <w:rPr>
            <w:rFonts w:ascii="Arial" w:hAnsi="Arial" w:cs="Arial"/>
            <w:b w:val="0"/>
            <w:noProof/>
            <w:webHidden/>
          </w:rPr>
        </w:r>
        <w:r w:rsidR="003B0E7A" w:rsidRPr="003B0E7A">
          <w:rPr>
            <w:rFonts w:ascii="Arial" w:hAnsi="Arial" w:cs="Arial"/>
            <w:b w:val="0"/>
            <w:noProof/>
            <w:webHidden/>
          </w:rPr>
          <w:fldChar w:fldCharType="separate"/>
        </w:r>
        <w:r w:rsidR="00F07150">
          <w:rPr>
            <w:rFonts w:ascii="Arial" w:hAnsi="Arial" w:cs="Arial"/>
            <w:b w:val="0"/>
            <w:noProof/>
            <w:webHidden/>
          </w:rPr>
          <w:t>11</w:t>
        </w:r>
        <w:r w:rsidR="003B0E7A" w:rsidRPr="003B0E7A">
          <w:rPr>
            <w:rFonts w:ascii="Arial" w:hAnsi="Arial" w:cs="Arial"/>
            <w:b w:val="0"/>
            <w:noProof/>
            <w:webHidden/>
          </w:rPr>
          <w:fldChar w:fldCharType="end"/>
        </w:r>
      </w:hyperlink>
    </w:p>
    <w:p w14:paraId="7B92E78B" w14:textId="77777777" w:rsidR="00ED06BD" w:rsidRPr="007172ED" w:rsidRDefault="00ED06BD" w:rsidP="00ED06BD">
      <w:pPr>
        <w:rPr>
          <w:rFonts w:ascii="Arial" w:hAnsi="Arial" w:cs="Arial"/>
          <w:sz w:val="22"/>
          <w:szCs w:val="22"/>
        </w:rPr>
      </w:pPr>
      <w:r w:rsidRPr="007172ED">
        <w:rPr>
          <w:rFonts w:ascii="Arial" w:hAnsi="Arial" w:cs="Arial"/>
          <w:sz w:val="22"/>
          <w:szCs w:val="22"/>
        </w:rPr>
        <w:fldChar w:fldCharType="end"/>
      </w:r>
    </w:p>
    <w:p w14:paraId="4DC9BFD9" w14:textId="77777777" w:rsidR="006A6C1C" w:rsidRPr="003B0E7A" w:rsidRDefault="00ED06BD" w:rsidP="003B0E7A">
      <w:pPr>
        <w:rPr>
          <w:rFonts w:ascii="Arial" w:hAnsi="Arial" w:cs="Arial"/>
          <w:b/>
          <w:sz w:val="28"/>
          <w:szCs w:val="28"/>
        </w:rPr>
      </w:pPr>
      <w:r>
        <w:br w:type="page"/>
      </w:r>
      <w:r w:rsidR="006A6C1C" w:rsidRPr="003B0E7A">
        <w:rPr>
          <w:rFonts w:ascii="Arial" w:hAnsi="Arial" w:cs="Arial"/>
          <w:b/>
          <w:sz w:val="28"/>
          <w:szCs w:val="28"/>
        </w:rPr>
        <w:lastRenderedPageBreak/>
        <w:t>Adjustments and Additions to Cost and/or Quantity</w:t>
      </w:r>
    </w:p>
    <w:p w14:paraId="4FD1C784" w14:textId="77777777" w:rsidR="006A6C1C" w:rsidRPr="007C2B4F" w:rsidRDefault="00BF5AF8" w:rsidP="006A6C1C">
      <w:pPr>
        <w:pStyle w:val="Heading2"/>
        <w:spacing w:after="100"/>
        <w:rPr>
          <w:bCs w:val="0"/>
          <w:i/>
          <w:sz w:val="24"/>
          <w:szCs w:val="24"/>
        </w:rPr>
      </w:pPr>
      <w:r>
        <w:rPr>
          <w:bCs w:val="0"/>
          <w:i/>
          <w:noProof/>
          <w:sz w:val="24"/>
          <w:szCs w:val="24"/>
        </w:rPr>
        <mc:AlternateContent>
          <mc:Choice Requires="wps">
            <w:drawing>
              <wp:anchor distT="0" distB="0" distL="114300" distR="114300" simplePos="0" relativeHeight="251655168" behindDoc="0" locked="0" layoutInCell="1" allowOverlap="1" wp14:anchorId="67295C2E" wp14:editId="38C241B4">
                <wp:simplePos x="0" y="0"/>
                <wp:positionH relativeFrom="column">
                  <wp:posOffset>-7620</wp:posOffset>
                </wp:positionH>
                <wp:positionV relativeFrom="paragraph">
                  <wp:posOffset>180340</wp:posOffset>
                </wp:positionV>
                <wp:extent cx="6350000" cy="0"/>
                <wp:effectExtent l="68580" t="66040" r="67945" b="6731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straightConnector1">
                          <a:avLst/>
                        </a:prstGeom>
                        <a:noFill/>
                        <a:ln w="127000">
                          <a:solidFill>
                            <a:srgbClr val="003E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5DBAD4" id="_x0000_t32" coordsize="21600,21600" o:spt="32" o:oned="t" path="m,l21600,21600e" filled="f">
                <v:path arrowok="t" fillok="f" o:connecttype="none"/>
                <o:lock v:ext="edit" shapetype="t"/>
              </v:shapetype>
              <v:shape id="AutoShape 4" o:spid="_x0000_s1026" type="#_x0000_t32" style="position:absolute;margin-left:-.6pt;margin-top:14.2pt;width:50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" strokecolor="#003e7f" strokeweight="10pt">
                <v:shadow color="#868686"/>
              </v:shape>
            </w:pict>
          </mc:Fallback>
        </mc:AlternateContent>
      </w:r>
    </w:p>
    <w:p w14:paraId="3DDFEB12" w14:textId="77777777" w:rsidR="006A6C1C" w:rsidRPr="00CE17C5" w:rsidRDefault="006A6C1C" w:rsidP="006A6C1C">
      <w:pPr>
        <w:pStyle w:val="Heading2"/>
        <w:rPr>
          <w:sz w:val="24"/>
          <w:szCs w:val="24"/>
        </w:rPr>
      </w:pPr>
      <w:bookmarkStart w:id="0" w:name="_Toc349642557"/>
      <w:r w:rsidRPr="00CE17C5">
        <w:rPr>
          <w:sz w:val="24"/>
          <w:szCs w:val="24"/>
        </w:rPr>
        <w:t>Overview</w:t>
      </w:r>
      <w:bookmarkEnd w:id="0"/>
    </w:p>
    <w:p w14:paraId="5249DC64" w14:textId="77777777" w:rsidR="006A6C1C" w:rsidRPr="003A4FA8" w:rsidRDefault="006A6C1C" w:rsidP="006A6C1C">
      <w:pPr>
        <w:numPr>
          <w:ilvl w:val="0"/>
          <w:numId w:val="1"/>
        </w:numPr>
        <w:spacing w:after="100" w:afterAutospacing="1" w:line="276" w:lineRule="auto"/>
      </w:pPr>
      <w:r>
        <w:rPr>
          <w:rFonts w:ascii="Arial" w:hAnsi="Arial" w:cs="Arial"/>
          <w:color w:val="000000"/>
          <w:sz w:val="22"/>
          <w:szCs w:val="22"/>
        </w:rPr>
        <w:t>There are two Transaction Types that will change an asset’s cost and/or quantity. Instructions for both types are included in this Training Guide.</w:t>
      </w:r>
    </w:p>
    <w:p w14:paraId="7698D3C6" w14:textId="77777777" w:rsidR="006A6C1C" w:rsidRPr="003A4FA8" w:rsidRDefault="006A6C1C" w:rsidP="006A6C1C">
      <w:pPr>
        <w:numPr>
          <w:ilvl w:val="1"/>
          <w:numId w:val="1"/>
        </w:numPr>
        <w:spacing w:after="100" w:afterAutospacing="1" w:line="276" w:lineRule="auto"/>
      </w:pPr>
      <w:r>
        <w:rPr>
          <w:rFonts w:ascii="Arial" w:hAnsi="Arial" w:cs="Arial"/>
          <w:color w:val="000000"/>
          <w:sz w:val="22"/>
          <w:szCs w:val="22"/>
        </w:rPr>
        <w:t xml:space="preserve">An Adjustment allows the user to update the asset’s cost and/or quantity. It adjusts an </w:t>
      </w:r>
      <w:r w:rsidRPr="00C6756C">
        <w:rPr>
          <w:rFonts w:ascii="Arial" w:hAnsi="Arial" w:cs="Arial"/>
          <w:color w:val="000000"/>
          <w:sz w:val="22"/>
          <w:szCs w:val="22"/>
          <w:u w:val="single"/>
        </w:rPr>
        <w:t>existing</w:t>
      </w:r>
      <w:r>
        <w:rPr>
          <w:rFonts w:ascii="Arial" w:hAnsi="Arial" w:cs="Arial"/>
          <w:color w:val="000000"/>
          <w:sz w:val="22"/>
          <w:szCs w:val="22"/>
        </w:rPr>
        <w:t xml:space="preserve"> cost row.</w:t>
      </w:r>
    </w:p>
    <w:p w14:paraId="60013EE6" w14:textId="77777777" w:rsidR="006A6C1C" w:rsidRPr="007C2B4F" w:rsidRDefault="006A6C1C" w:rsidP="006A6C1C">
      <w:pPr>
        <w:numPr>
          <w:ilvl w:val="1"/>
          <w:numId w:val="1"/>
        </w:numPr>
        <w:spacing w:after="100" w:afterAutospacing="1" w:line="276" w:lineRule="auto"/>
      </w:pPr>
      <w:r>
        <w:rPr>
          <w:rFonts w:ascii="Arial" w:hAnsi="Arial" w:cs="Arial"/>
          <w:color w:val="000000"/>
          <w:sz w:val="22"/>
          <w:szCs w:val="22"/>
        </w:rPr>
        <w:t xml:space="preserve">An Addition allows the user to update the </w:t>
      </w:r>
      <w:r w:rsidRPr="00A47E79">
        <w:rPr>
          <w:rFonts w:ascii="Arial" w:hAnsi="Arial" w:cs="Arial"/>
          <w:color w:val="000000"/>
          <w:sz w:val="22"/>
          <w:szCs w:val="22"/>
        </w:rPr>
        <w:t>asset’s cost or quantity</w:t>
      </w:r>
      <w:r>
        <w:rPr>
          <w:rFonts w:ascii="Arial" w:hAnsi="Arial" w:cs="Arial"/>
          <w:color w:val="000000"/>
          <w:sz w:val="22"/>
          <w:szCs w:val="22"/>
        </w:rPr>
        <w:t xml:space="preserve">. It adds a </w:t>
      </w:r>
      <w:r w:rsidRPr="00C6756C">
        <w:rPr>
          <w:rFonts w:ascii="Arial" w:hAnsi="Arial" w:cs="Arial"/>
          <w:color w:val="000000"/>
          <w:sz w:val="22"/>
          <w:szCs w:val="22"/>
          <w:u w:val="single"/>
        </w:rPr>
        <w:t>new</w:t>
      </w:r>
      <w:r>
        <w:rPr>
          <w:rFonts w:ascii="Arial" w:hAnsi="Arial" w:cs="Arial"/>
          <w:color w:val="000000"/>
          <w:sz w:val="22"/>
          <w:szCs w:val="22"/>
        </w:rPr>
        <w:t xml:space="preserve"> cost row to the asset. If you need to add a line of funding, Addition is the correct Transaction Type.</w:t>
      </w:r>
    </w:p>
    <w:p w14:paraId="2AD6F405" w14:textId="77777777" w:rsidR="006A6C1C" w:rsidRPr="007C2B4F" w:rsidRDefault="006A6C1C" w:rsidP="006A6C1C">
      <w:pPr>
        <w:numPr>
          <w:ilvl w:val="0"/>
          <w:numId w:val="1"/>
        </w:numPr>
        <w:spacing w:after="100" w:afterAutospacing="1" w:line="276" w:lineRule="auto"/>
      </w:pPr>
      <w:r w:rsidRPr="006F05D9">
        <w:rPr>
          <w:rFonts w:ascii="Arial" w:hAnsi="Arial" w:cs="Arial"/>
          <w:sz w:val="22"/>
          <w:szCs w:val="22"/>
        </w:rPr>
        <w:t xml:space="preserve">When you </w:t>
      </w:r>
      <w:r>
        <w:rPr>
          <w:rFonts w:ascii="Arial" w:hAnsi="Arial" w:cs="Arial"/>
          <w:sz w:val="22"/>
          <w:szCs w:val="22"/>
        </w:rPr>
        <w:t xml:space="preserve">update </w:t>
      </w:r>
      <w:r w:rsidRPr="006F05D9">
        <w:rPr>
          <w:rFonts w:ascii="Arial" w:hAnsi="Arial" w:cs="Arial"/>
          <w:sz w:val="22"/>
          <w:szCs w:val="22"/>
        </w:rPr>
        <w:t>a capital asset</w:t>
      </w:r>
      <w:r>
        <w:rPr>
          <w:rFonts w:ascii="Arial" w:hAnsi="Arial" w:cs="Arial"/>
          <w:sz w:val="22"/>
          <w:szCs w:val="22"/>
        </w:rPr>
        <w:t>’s cost</w:t>
      </w:r>
      <w:r w:rsidRPr="006F05D9">
        <w:rPr>
          <w:rFonts w:ascii="Arial" w:hAnsi="Arial" w:cs="Arial"/>
          <w:sz w:val="22"/>
          <w:szCs w:val="22"/>
        </w:rPr>
        <w:t xml:space="preserve">, SMART creates the appropriate accounting and depreciation entries through a batch process, which is </w:t>
      </w:r>
      <w:r>
        <w:rPr>
          <w:rFonts w:ascii="Arial" w:hAnsi="Arial" w:cs="Arial"/>
          <w:sz w:val="22"/>
          <w:szCs w:val="22"/>
        </w:rPr>
        <w:t>automatically run as part of month-end.</w:t>
      </w:r>
    </w:p>
    <w:p w14:paraId="135C1DF7" w14:textId="77777777" w:rsidR="006A6C1C" w:rsidRPr="007C2B4F" w:rsidRDefault="006A6C1C" w:rsidP="006A6C1C">
      <w:pPr>
        <w:numPr>
          <w:ilvl w:val="1"/>
          <w:numId w:val="1"/>
        </w:numPr>
        <w:spacing w:after="100" w:afterAutospacing="1" w:line="276" w:lineRule="auto"/>
      </w:pPr>
      <w:r w:rsidRPr="006F05D9">
        <w:rPr>
          <w:rFonts w:ascii="Arial" w:hAnsi="Arial" w:cs="Arial"/>
          <w:sz w:val="22"/>
          <w:szCs w:val="22"/>
        </w:rPr>
        <w:t>The acco</w:t>
      </w:r>
      <w:r>
        <w:rPr>
          <w:rFonts w:ascii="Arial" w:hAnsi="Arial" w:cs="Arial"/>
          <w:sz w:val="22"/>
          <w:szCs w:val="22"/>
        </w:rPr>
        <w:t>unting entries are sent to the General L</w:t>
      </w:r>
      <w:r w:rsidRPr="006F05D9">
        <w:rPr>
          <w:rFonts w:ascii="Arial" w:hAnsi="Arial" w:cs="Arial"/>
          <w:sz w:val="22"/>
          <w:szCs w:val="22"/>
        </w:rPr>
        <w:t>edger and update the value and depreciation information for the asset</w:t>
      </w:r>
      <w:r>
        <w:rPr>
          <w:rFonts w:ascii="Arial" w:hAnsi="Arial" w:cs="Arial"/>
          <w:sz w:val="22"/>
          <w:szCs w:val="22"/>
        </w:rPr>
        <w:t>.</w:t>
      </w:r>
    </w:p>
    <w:p w14:paraId="4FF63E68" w14:textId="77777777" w:rsidR="006A6C1C" w:rsidRDefault="006A6C1C" w:rsidP="006A6C1C">
      <w:pPr>
        <w:numPr>
          <w:ilvl w:val="1"/>
          <w:numId w:val="1"/>
        </w:numPr>
        <w:spacing w:after="100" w:afterAutospacing="1" w:line="276" w:lineRule="auto"/>
      </w:pPr>
      <w:r w:rsidRPr="006F05D9">
        <w:rPr>
          <w:rFonts w:ascii="Arial" w:hAnsi="Arial" w:cs="Arial"/>
          <w:sz w:val="22"/>
          <w:szCs w:val="22"/>
        </w:rPr>
        <w:t xml:space="preserve">These entries ensure that </w:t>
      </w:r>
      <w:r>
        <w:rPr>
          <w:rFonts w:ascii="Arial" w:hAnsi="Arial" w:cs="Arial"/>
          <w:sz w:val="22"/>
          <w:szCs w:val="22"/>
        </w:rPr>
        <w:t>the</w:t>
      </w:r>
      <w:r w:rsidRPr="006F05D9">
        <w:rPr>
          <w:rFonts w:ascii="Arial" w:hAnsi="Arial" w:cs="Arial"/>
          <w:sz w:val="22"/>
          <w:szCs w:val="22"/>
        </w:rPr>
        <w:t xml:space="preserve"> agency correctly represents the value of its assets</w:t>
      </w:r>
      <w:r>
        <w:rPr>
          <w:rFonts w:ascii="Arial" w:hAnsi="Arial" w:cs="Arial"/>
          <w:sz w:val="22"/>
          <w:szCs w:val="22"/>
        </w:rPr>
        <w:t>.</w:t>
      </w:r>
    </w:p>
    <w:p w14:paraId="34C50608" w14:textId="77777777" w:rsidR="00CE17C5" w:rsidRDefault="00CE17C5" w:rsidP="006A6C1C">
      <w:pPr>
        <w:pStyle w:val="Heading2"/>
        <w:rPr>
          <w:sz w:val="24"/>
          <w:szCs w:val="24"/>
        </w:rPr>
      </w:pPr>
    </w:p>
    <w:p w14:paraId="05852A1D" w14:textId="77777777" w:rsidR="00CE17C5" w:rsidRDefault="00CE17C5" w:rsidP="006A6C1C">
      <w:pPr>
        <w:pStyle w:val="Heading2"/>
        <w:rPr>
          <w:sz w:val="24"/>
          <w:szCs w:val="24"/>
        </w:rPr>
      </w:pPr>
    </w:p>
    <w:p w14:paraId="60AD5FC4" w14:textId="77777777" w:rsidR="006A6C1C" w:rsidRPr="00CE17C5" w:rsidRDefault="006A6C1C" w:rsidP="006A6C1C">
      <w:pPr>
        <w:pStyle w:val="Heading2"/>
        <w:rPr>
          <w:sz w:val="24"/>
          <w:szCs w:val="24"/>
        </w:rPr>
      </w:pPr>
      <w:bookmarkStart w:id="1" w:name="_Toc349642558"/>
      <w:r w:rsidRPr="00CE17C5">
        <w:rPr>
          <w:sz w:val="24"/>
          <w:szCs w:val="24"/>
        </w:rPr>
        <w:t>Steps to Perform Adjustment—How to Adjust an Existing Cost Row</w:t>
      </w:r>
      <w:bookmarkEnd w:id="1"/>
    </w:p>
    <w:p w14:paraId="763FDC1C" w14:textId="77777777" w:rsidR="006A6C1C" w:rsidRPr="004145C1" w:rsidRDefault="006A6C1C" w:rsidP="006A6C1C"/>
    <w:p w14:paraId="0AEC0C52" w14:textId="77777777" w:rsidR="006A6C1C" w:rsidRPr="0000322C" w:rsidRDefault="006A6C1C" w:rsidP="006A6C1C">
      <w:pPr>
        <w:numPr>
          <w:ilvl w:val="0"/>
          <w:numId w:val="6"/>
        </w:numPr>
        <w:spacing w:after="100" w:afterAutospacing="1" w:line="276" w:lineRule="auto"/>
        <w:rPr>
          <w:rFonts w:ascii="Arial" w:hAnsi="Arial" w:cs="Arial"/>
          <w:sz w:val="22"/>
          <w:szCs w:val="22"/>
        </w:rPr>
      </w:pPr>
      <w:r w:rsidRPr="0000322C">
        <w:rPr>
          <w:rFonts w:ascii="Arial" w:hAnsi="Arial" w:cs="Arial"/>
          <w:sz w:val="22"/>
          <w:szCs w:val="22"/>
        </w:rPr>
        <w:t>Navigate to the Cost Adjust/Transfer Asset page.</w:t>
      </w:r>
    </w:p>
    <w:tbl>
      <w:tblPr>
        <w:tblpPr w:leftFromText="180" w:rightFromText="180" w:vertAnchor="text" w:horzAnchor="page" w:tblpXSpec="center" w:tblpY="111"/>
        <w:tblW w:w="7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0"/>
      </w:tblGrid>
      <w:tr w:rsidR="00CE17C5" w:rsidRPr="007C2B4F" w14:paraId="75015656" w14:textId="77777777" w:rsidTr="004F554C">
        <w:trPr>
          <w:cantSplit/>
          <w:trHeight w:val="206"/>
          <w:tblHeader/>
        </w:trPr>
        <w:tc>
          <w:tcPr>
            <w:tcW w:w="5000" w:type="pct"/>
            <w:shd w:val="clear" w:color="auto" w:fill="000000"/>
          </w:tcPr>
          <w:p w14:paraId="1CA159DE" w14:textId="77777777" w:rsidR="00CE17C5" w:rsidRPr="007C2B4F" w:rsidRDefault="00CE17C5" w:rsidP="00CE17C5">
            <w:pPr>
              <w:rPr>
                <w:rFonts w:ascii="Arial" w:hAnsi="Arial" w:cs="Arial"/>
                <w:b/>
                <w:color w:val="FFFFFF"/>
                <w:sz w:val="22"/>
                <w:szCs w:val="22"/>
              </w:rPr>
            </w:pPr>
            <w:bookmarkStart w:id="2" w:name="_Toc255552979"/>
            <w:bookmarkStart w:id="3" w:name="_Hlk4744835"/>
            <w:bookmarkEnd w:id="2"/>
            <w:r w:rsidRPr="006F05D9">
              <w:rPr>
                <w:rFonts w:ascii="Arial" w:hAnsi="Arial" w:cs="Arial"/>
                <w:b/>
                <w:color w:val="FFFFFF"/>
                <w:sz w:val="22"/>
                <w:szCs w:val="22"/>
              </w:rPr>
              <w:t>Navigation</w:t>
            </w:r>
          </w:p>
        </w:tc>
      </w:tr>
      <w:tr w:rsidR="00CE17C5" w:rsidRPr="007C2B4F" w14:paraId="4A822609" w14:textId="77777777" w:rsidTr="004F554C">
        <w:trPr>
          <w:cantSplit/>
          <w:trHeight w:val="1703"/>
        </w:trPr>
        <w:tc>
          <w:tcPr>
            <w:tcW w:w="5000" w:type="pct"/>
          </w:tcPr>
          <w:p w14:paraId="1FF30683" w14:textId="7B2FED10" w:rsidR="00CE17C5" w:rsidRDefault="00CE17C5"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E15605">
              <w:rPr>
                <w:rFonts w:ascii="Arial" w:hAnsi="Arial" w:cs="Arial"/>
                <w:sz w:val="22"/>
                <w:szCs w:val="22"/>
              </w:rPr>
              <w:t xml:space="preserve"> Homepage</w:t>
            </w:r>
            <w:r>
              <w:rPr>
                <w:rFonts w:ascii="Arial" w:hAnsi="Arial" w:cs="Arial"/>
                <w:sz w:val="22"/>
                <w:szCs w:val="22"/>
              </w:rPr>
              <w:t>&gt;Asset Transactions&gt;</w:t>
            </w:r>
            <w:r w:rsidRPr="006F05D9">
              <w:rPr>
                <w:rFonts w:ascii="Arial" w:hAnsi="Arial" w:cs="Arial"/>
                <w:sz w:val="22"/>
                <w:szCs w:val="22"/>
              </w:rPr>
              <w:t>Cost Adjust/Transfer Asset</w:t>
            </w:r>
          </w:p>
          <w:p w14:paraId="3FEBBADA" w14:textId="77777777" w:rsidR="00E15605" w:rsidRDefault="00E15605" w:rsidP="00CE17C5">
            <w:pPr>
              <w:autoSpaceDE w:val="0"/>
              <w:autoSpaceDN w:val="0"/>
              <w:adjustRightInd w:val="0"/>
              <w:rPr>
                <w:rFonts w:ascii="Arial" w:hAnsi="Arial" w:cs="Arial"/>
                <w:sz w:val="22"/>
                <w:szCs w:val="22"/>
              </w:rPr>
            </w:pPr>
          </w:p>
          <w:p w14:paraId="65374FF0" w14:textId="26AB6AE5" w:rsidR="00E15605" w:rsidRPr="00E15605" w:rsidRDefault="00E15605" w:rsidP="00CE17C5">
            <w:pPr>
              <w:autoSpaceDE w:val="0"/>
              <w:autoSpaceDN w:val="0"/>
              <w:adjustRightInd w:val="0"/>
              <w:rPr>
                <w:rFonts w:ascii="Arial" w:hAnsi="Arial" w:cs="Arial"/>
                <w:b/>
                <w:sz w:val="22"/>
                <w:szCs w:val="22"/>
              </w:rPr>
            </w:pPr>
            <w:r>
              <w:rPr>
                <w:rFonts w:ascii="Arial" w:hAnsi="Arial" w:cs="Arial"/>
                <w:b/>
                <w:sz w:val="22"/>
                <w:szCs w:val="22"/>
              </w:rPr>
              <w:t>o</w:t>
            </w:r>
            <w:r w:rsidRPr="00E15605">
              <w:rPr>
                <w:rFonts w:ascii="Arial" w:hAnsi="Arial" w:cs="Arial"/>
                <w:b/>
                <w:sz w:val="22"/>
                <w:szCs w:val="22"/>
              </w:rPr>
              <w:t>r</w:t>
            </w:r>
          </w:p>
          <w:p w14:paraId="5DD7F788" w14:textId="77777777" w:rsidR="00E15605" w:rsidRDefault="00E15605" w:rsidP="00CE17C5">
            <w:pPr>
              <w:autoSpaceDE w:val="0"/>
              <w:autoSpaceDN w:val="0"/>
              <w:adjustRightInd w:val="0"/>
              <w:rPr>
                <w:rFonts w:ascii="Arial" w:hAnsi="Arial" w:cs="Arial"/>
                <w:sz w:val="22"/>
                <w:szCs w:val="22"/>
              </w:rPr>
            </w:pPr>
          </w:p>
          <w:p w14:paraId="086E279F" w14:textId="009CCF85" w:rsidR="00E15605" w:rsidRDefault="00E15605" w:rsidP="00E15605">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 xml:space="preserve">nt&gt;Asset Transactions&gt;Financial </w:t>
            </w:r>
            <w:r w:rsidRPr="006F05D9">
              <w:rPr>
                <w:rFonts w:ascii="Arial" w:hAnsi="Arial" w:cs="Arial"/>
                <w:sz w:val="22"/>
                <w:szCs w:val="22"/>
              </w:rPr>
              <w:t>Transactions&gt;Cost Adjust/Transfer Asset</w:t>
            </w:r>
          </w:p>
          <w:p w14:paraId="507F9BA0" w14:textId="2F39F77B" w:rsidR="00E15605" w:rsidRPr="007C2B4F" w:rsidRDefault="00E15605" w:rsidP="00CE17C5">
            <w:pPr>
              <w:autoSpaceDE w:val="0"/>
              <w:autoSpaceDN w:val="0"/>
              <w:adjustRightInd w:val="0"/>
              <w:rPr>
                <w:rFonts w:ascii="Arial" w:hAnsi="Arial" w:cs="Arial"/>
                <w:sz w:val="22"/>
                <w:szCs w:val="22"/>
              </w:rPr>
            </w:pPr>
          </w:p>
        </w:tc>
      </w:tr>
      <w:bookmarkEnd w:id="3"/>
    </w:tbl>
    <w:p w14:paraId="7DFA0A19" w14:textId="77777777" w:rsidR="006A6C1C" w:rsidRPr="007C2B4F" w:rsidRDefault="006A6C1C" w:rsidP="006A6C1C">
      <w:pPr>
        <w:pStyle w:val="ListParagraph"/>
        <w:spacing w:after="100" w:afterAutospacing="1"/>
        <w:ind w:left="0"/>
      </w:pPr>
    </w:p>
    <w:p w14:paraId="7C625152" w14:textId="77777777" w:rsidR="006A6C1C" w:rsidRDefault="006A6C1C" w:rsidP="006A6C1C">
      <w:pPr>
        <w:pStyle w:val="ListParagraph"/>
      </w:pPr>
    </w:p>
    <w:p w14:paraId="62D6BAE3" w14:textId="77777777" w:rsidR="00CE17C5" w:rsidRDefault="00CE17C5" w:rsidP="00CE17C5">
      <w:pPr>
        <w:ind w:left="720"/>
        <w:rPr>
          <w:rFonts w:ascii="Arial" w:hAnsi="Arial" w:cs="Arial"/>
          <w:sz w:val="22"/>
          <w:szCs w:val="22"/>
        </w:rPr>
      </w:pPr>
    </w:p>
    <w:p w14:paraId="62CC794B" w14:textId="03BA6A73" w:rsidR="006A6C1C" w:rsidRDefault="00CE17C5" w:rsidP="006A6C1C">
      <w:pPr>
        <w:numPr>
          <w:ilvl w:val="0"/>
          <w:numId w:val="6"/>
        </w:numPr>
        <w:rPr>
          <w:rFonts w:ascii="Arial" w:hAnsi="Arial" w:cs="Arial"/>
          <w:sz w:val="22"/>
          <w:szCs w:val="22"/>
        </w:rPr>
      </w:pPr>
      <w:r>
        <w:rPr>
          <w:rFonts w:ascii="Arial" w:hAnsi="Arial" w:cs="Arial"/>
          <w:sz w:val="22"/>
          <w:szCs w:val="22"/>
        </w:rPr>
        <w:br w:type="page"/>
      </w:r>
      <w:r w:rsidR="006A6C1C" w:rsidRPr="0000322C">
        <w:rPr>
          <w:rFonts w:ascii="Arial" w:hAnsi="Arial" w:cs="Arial"/>
          <w:sz w:val="22"/>
          <w:szCs w:val="22"/>
        </w:rPr>
        <w:lastRenderedPageBreak/>
        <w:t>Populate the applicable fields on the Main Transaction page.</w:t>
      </w:r>
    </w:p>
    <w:p w14:paraId="219277A9" w14:textId="77777777" w:rsidR="00E15605" w:rsidRPr="0000322C" w:rsidRDefault="00E15605" w:rsidP="00E15605">
      <w:pPr>
        <w:ind w:left="720"/>
        <w:rPr>
          <w:rFonts w:ascii="Arial" w:hAnsi="Arial" w:cs="Arial"/>
          <w:sz w:val="22"/>
          <w:szCs w:val="22"/>
        </w:rPr>
      </w:pPr>
    </w:p>
    <w:p w14:paraId="5956227D" w14:textId="77777777" w:rsidR="006A6C1C" w:rsidRPr="007C2B4F" w:rsidRDefault="00BF5AF8" w:rsidP="003B0E7A">
      <w:pPr>
        <w:pStyle w:val="Caption"/>
        <w:keepNext/>
        <w:spacing w:before="0" w:after="0"/>
        <w:ind w:firstLine="0"/>
        <w:jc w:val="center"/>
      </w:pPr>
      <w:r w:rsidRPr="00E15605">
        <w:rPr>
          <w:noProof/>
          <w:bdr w:val="single" w:sz="4" w:space="0" w:color="auto"/>
        </w:rPr>
        <w:drawing>
          <wp:inline distT="0" distB="0" distL="0" distR="0" wp14:anchorId="0F5F6CF0" wp14:editId="7634DFDA">
            <wp:extent cx="5353794" cy="2743200"/>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313" cy="2747565"/>
                    </a:xfrm>
                    <a:prstGeom prst="rect">
                      <a:avLst/>
                    </a:prstGeom>
                    <a:noFill/>
                    <a:ln>
                      <a:solidFill>
                        <a:schemeClr val="accent1"/>
                      </a:solidFill>
                    </a:ln>
                  </pic:spPr>
                </pic:pic>
              </a:graphicData>
            </a:graphic>
          </wp:inline>
        </w:drawing>
      </w:r>
    </w:p>
    <w:p w14:paraId="5875F2FF" w14:textId="77777777" w:rsidR="006A6C1C" w:rsidRPr="00C6756C" w:rsidRDefault="006A6C1C" w:rsidP="006A6C1C">
      <w:pPr>
        <w:pStyle w:val="Caption"/>
        <w:ind w:firstLine="115"/>
        <w:jc w:val="center"/>
        <w:rPr>
          <w:i/>
          <w:color w:val="auto"/>
          <w:sz w:val="20"/>
          <w:szCs w:val="20"/>
        </w:rPr>
      </w:pPr>
      <w:r w:rsidRPr="006F05D9">
        <w:rPr>
          <w:i/>
          <w:color w:val="auto"/>
          <w:sz w:val="20"/>
          <w:szCs w:val="20"/>
        </w:rPr>
        <w:t>Main Transaction Page – Adjustment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0A0C91FE" w14:textId="77777777" w:rsidTr="00CE17C5">
        <w:trPr>
          <w:cantSplit/>
          <w:tblHeader/>
          <w:jc w:val="center"/>
        </w:trPr>
        <w:tc>
          <w:tcPr>
            <w:tcW w:w="1992" w:type="pct"/>
            <w:shd w:val="clear" w:color="auto" w:fill="000000"/>
          </w:tcPr>
          <w:p w14:paraId="3FF7F575"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269054A9"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41791DB7" w14:textId="77777777" w:rsidTr="00CE17C5">
        <w:trPr>
          <w:cantSplit/>
          <w:jc w:val="center"/>
        </w:trPr>
        <w:tc>
          <w:tcPr>
            <w:tcW w:w="1992" w:type="pct"/>
          </w:tcPr>
          <w:p w14:paraId="1F497266"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Transaction Date</w:t>
            </w:r>
            <w:r w:rsidRPr="006F05D9">
              <w:rPr>
                <w:rFonts w:ascii="Arial" w:hAnsi="Arial" w:cs="Arial"/>
                <w:sz w:val="22"/>
                <w:szCs w:val="22"/>
              </w:rPr>
              <w:t xml:space="preserve"> </w:t>
            </w:r>
          </w:p>
        </w:tc>
        <w:tc>
          <w:tcPr>
            <w:tcW w:w="3008" w:type="pct"/>
          </w:tcPr>
          <w:p w14:paraId="5FB68493" w14:textId="77777777" w:rsidR="006A6C1C" w:rsidRDefault="006A6C1C" w:rsidP="00CE17C5">
            <w:pPr>
              <w:pStyle w:val="term1"/>
              <w:spacing w:before="0" w:after="0"/>
              <w:rPr>
                <w:sz w:val="22"/>
                <w:szCs w:val="22"/>
              </w:rPr>
            </w:pPr>
            <w:r>
              <w:rPr>
                <w:sz w:val="22"/>
                <w:szCs w:val="22"/>
              </w:rPr>
              <w:t>The current date will default. If necessary, override this date to the actual date of the transaction.</w:t>
            </w:r>
          </w:p>
          <w:p w14:paraId="7808ED37" w14:textId="77777777" w:rsidR="006A6C1C" w:rsidRDefault="006A6C1C" w:rsidP="00CE17C5">
            <w:pPr>
              <w:pStyle w:val="term1"/>
              <w:spacing w:before="0" w:after="0"/>
              <w:rPr>
                <w:sz w:val="22"/>
                <w:szCs w:val="22"/>
              </w:rPr>
            </w:pPr>
          </w:p>
          <w:p w14:paraId="098153D1" w14:textId="77777777" w:rsidR="006A6C1C" w:rsidRPr="007C2B4F" w:rsidRDefault="006A6C1C" w:rsidP="00CE17C5">
            <w:pPr>
              <w:pStyle w:val="term1"/>
              <w:spacing w:before="0" w:after="0"/>
              <w:rPr>
                <w:sz w:val="22"/>
                <w:szCs w:val="22"/>
              </w:rPr>
            </w:pPr>
            <w:r>
              <w:rPr>
                <w:sz w:val="22"/>
                <w:szCs w:val="22"/>
              </w:rPr>
              <w:t>Note: This date cannot be greater than the Accounting Date.</w:t>
            </w:r>
          </w:p>
        </w:tc>
      </w:tr>
      <w:tr w:rsidR="006A6C1C" w:rsidRPr="007C2B4F" w14:paraId="2EB329DF" w14:textId="77777777" w:rsidTr="00CE17C5">
        <w:trPr>
          <w:cantSplit/>
          <w:jc w:val="center"/>
        </w:trPr>
        <w:tc>
          <w:tcPr>
            <w:tcW w:w="1992" w:type="pct"/>
          </w:tcPr>
          <w:p w14:paraId="5E75D670"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Accounting Date</w:t>
            </w:r>
          </w:p>
        </w:tc>
        <w:tc>
          <w:tcPr>
            <w:tcW w:w="3008" w:type="pct"/>
          </w:tcPr>
          <w:p w14:paraId="69B0622C"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The current date will default. The Accounting Date field is dependent on when the General Ledger is open. Therefore, this date should not be changed.</w:t>
            </w:r>
          </w:p>
        </w:tc>
      </w:tr>
      <w:tr w:rsidR="006A6C1C" w:rsidRPr="007C2B4F" w14:paraId="1A65A8D4" w14:textId="77777777" w:rsidTr="00CE17C5">
        <w:trPr>
          <w:cantSplit/>
          <w:jc w:val="center"/>
        </w:trPr>
        <w:tc>
          <w:tcPr>
            <w:tcW w:w="1992" w:type="pct"/>
          </w:tcPr>
          <w:p w14:paraId="2A5A1B77"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color w:val="000000"/>
                <w:sz w:val="22"/>
                <w:szCs w:val="22"/>
              </w:rPr>
              <w:t>Copy Changes to Other Books</w:t>
            </w:r>
          </w:p>
        </w:tc>
        <w:tc>
          <w:tcPr>
            <w:tcW w:w="3008" w:type="pct"/>
          </w:tcPr>
          <w:p w14:paraId="5DDC7AB2"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This checkbox defaults as checked. The </w:t>
            </w:r>
            <w:r w:rsidRPr="006F05D9">
              <w:rPr>
                <w:rFonts w:ascii="Arial" w:hAnsi="Arial" w:cs="Arial"/>
                <w:sz w:val="22"/>
                <w:szCs w:val="22"/>
              </w:rPr>
              <w:t xml:space="preserve">State of Kansas has chosen to keep all books in sync.  Therefore, any changes you make </w:t>
            </w:r>
            <w:r>
              <w:rPr>
                <w:rFonts w:ascii="Arial" w:hAnsi="Arial" w:cs="Arial"/>
                <w:sz w:val="22"/>
                <w:szCs w:val="22"/>
              </w:rPr>
              <w:t>are automatically</w:t>
            </w:r>
            <w:r w:rsidRPr="007C2B4F">
              <w:rPr>
                <w:rFonts w:ascii="Arial" w:hAnsi="Arial" w:cs="Arial"/>
                <w:sz w:val="22"/>
                <w:szCs w:val="22"/>
              </w:rPr>
              <w:t xml:space="preserve"> copied to all books for this asset.  </w:t>
            </w:r>
          </w:p>
          <w:p w14:paraId="6E5BF007" w14:textId="77777777" w:rsidR="006A6C1C" w:rsidRDefault="006A6C1C" w:rsidP="00CE17C5">
            <w:pPr>
              <w:autoSpaceDE w:val="0"/>
              <w:autoSpaceDN w:val="0"/>
              <w:adjustRightInd w:val="0"/>
              <w:rPr>
                <w:rFonts w:ascii="Arial" w:hAnsi="Arial" w:cs="Arial"/>
                <w:sz w:val="22"/>
                <w:szCs w:val="22"/>
              </w:rPr>
            </w:pPr>
          </w:p>
          <w:p w14:paraId="581435ED"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You should not uncheck this box unless you are solely needing to adjust one book and not another. That situation should be rare.</w:t>
            </w:r>
          </w:p>
        </w:tc>
      </w:tr>
      <w:tr w:rsidR="006A6C1C" w:rsidRPr="007C2B4F" w14:paraId="317E310E" w14:textId="77777777" w:rsidTr="00CE17C5">
        <w:trPr>
          <w:cantSplit/>
          <w:jc w:val="center"/>
        </w:trPr>
        <w:tc>
          <w:tcPr>
            <w:tcW w:w="1992" w:type="pct"/>
          </w:tcPr>
          <w:p w14:paraId="490A9DCA"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Copy to Other Books Options</w:t>
            </w:r>
          </w:p>
        </w:tc>
        <w:tc>
          <w:tcPr>
            <w:tcW w:w="3008" w:type="pct"/>
          </w:tcPr>
          <w:p w14:paraId="375420E1"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Do not change the defaults in this section.</w:t>
            </w:r>
          </w:p>
        </w:tc>
      </w:tr>
      <w:tr w:rsidR="006A6C1C" w:rsidRPr="007C2B4F" w14:paraId="1A45A213" w14:textId="77777777" w:rsidTr="00CE17C5">
        <w:trPr>
          <w:cantSplit/>
          <w:jc w:val="center"/>
        </w:trPr>
        <w:tc>
          <w:tcPr>
            <w:tcW w:w="1992" w:type="pct"/>
          </w:tcPr>
          <w:p w14:paraId="512CAD58" w14:textId="77777777" w:rsidR="006A6C1C" w:rsidRPr="007C2B4F" w:rsidRDefault="006A6C1C" w:rsidP="00CE17C5">
            <w:pPr>
              <w:autoSpaceDE w:val="0"/>
              <w:autoSpaceDN w:val="0"/>
              <w:adjustRightInd w:val="0"/>
              <w:rPr>
                <w:rFonts w:ascii="Arial" w:hAnsi="Arial" w:cs="Arial"/>
                <w:bCs/>
                <w:color w:val="000000"/>
                <w:sz w:val="22"/>
                <w:szCs w:val="22"/>
              </w:rPr>
            </w:pPr>
            <w:r w:rsidRPr="006F05D9">
              <w:rPr>
                <w:rFonts w:ascii="Arial" w:hAnsi="Arial" w:cs="Arial"/>
                <w:bCs/>
                <w:color w:val="000000"/>
                <w:sz w:val="22"/>
                <w:szCs w:val="22"/>
              </w:rPr>
              <w:t>Action</w:t>
            </w:r>
          </w:p>
        </w:tc>
        <w:tc>
          <w:tcPr>
            <w:tcW w:w="3008" w:type="pct"/>
          </w:tcPr>
          <w:p w14:paraId="3A02D8D8" w14:textId="0BCBD9C8" w:rsidR="006A6C1C" w:rsidRPr="007C2B4F" w:rsidRDefault="006A6C1C" w:rsidP="00CE17C5">
            <w:pPr>
              <w:keepNext/>
              <w:autoSpaceDE w:val="0"/>
              <w:autoSpaceDN w:val="0"/>
              <w:adjustRightInd w:val="0"/>
              <w:rPr>
                <w:rFonts w:ascii="Arial" w:hAnsi="Arial" w:cs="Arial"/>
                <w:sz w:val="22"/>
                <w:szCs w:val="22"/>
              </w:rPr>
            </w:pPr>
            <w:r w:rsidRPr="006F05D9">
              <w:rPr>
                <w:rFonts w:ascii="Arial" w:hAnsi="Arial" w:cs="Arial"/>
                <w:sz w:val="22"/>
                <w:szCs w:val="22"/>
              </w:rPr>
              <w:t xml:space="preserve">Use the </w:t>
            </w:r>
            <w:r w:rsidRPr="0000322C">
              <w:rPr>
                <w:rFonts w:ascii="Arial" w:hAnsi="Arial" w:cs="Arial"/>
                <w:sz w:val="22"/>
                <w:szCs w:val="22"/>
              </w:rPr>
              <w:t>Action</w:t>
            </w:r>
            <w:r>
              <w:rPr>
                <w:rFonts w:ascii="Arial" w:hAnsi="Arial" w:cs="Arial"/>
                <w:sz w:val="22"/>
                <w:szCs w:val="22"/>
              </w:rPr>
              <w:t xml:space="preserve"> drop-down list to </w:t>
            </w:r>
            <w:proofErr w:type="gramStart"/>
            <w:r>
              <w:rPr>
                <w:rFonts w:ascii="Arial" w:hAnsi="Arial" w:cs="Arial"/>
                <w:sz w:val="22"/>
                <w:szCs w:val="22"/>
              </w:rPr>
              <w:t xml:space="preserve">choose </w:t>
            </w:r>
            <w:r w:rsidRPr="006F05D9">
              <w:rPr>
                <w:rFonts w:ascii="Arial" w:hAnsi="Arial" w:cs="Arial"/>
                <w:sz w:val="22"/>
                <w:szCs w:val="22"/>
              </w:rPr>
              <w:t xml:space="preserve"> </w:t>
            </w:r>
            <w:r w:rsidRPr="006F05D9">
              <w:rPr>
                <w:rFonts w:ascii="Arial" w:hAnsi="Arial" w:cs="Arial"/>
                <w:b/>
                <w:sz w:val="22"/>
                <w:szCs w:val="22"/>
              </w:rPr>
              <w:t>Adjustment</w:t>
            </w:r>
            <w:proofErr w:type="gramEnd"/>
            <w:r w:rsidR="00E15605">
              <w:rPr>
                <w:rFonts w:ascii="Arial" w:hAnsi="Arial" w:cs="Arial"/>
                <w:b/>
                <w:sz w:val="22"/>
                <w:szCs w:val="22"/>
              </w:rPr>
              <w:t>.</w:t>
            </w:r>
          </w:p>
        </w:tc>
      </w:tr>
    </w:tbl>
    <w:p w14:paraId="7C6770F1" w14:textId="77777777" w:rsidR="006A6C1C" w:rsidRDefault="006A6C1C" w:rsidP="006A6C1C">
      <w:pPr>
        <w:pStyle w:val="Caption"/>
        <w:ind w:firstLine="115"/>
        <w:jc w:val="center"/>
        <w:rPr>
          <w:i/>
          <w:color w:val="auto"/>
          <w:sz w:val="20"/>
          <w:szCs w:val="20"/>
        </w:rPr>
      </w:pPr>
      <w:r>
        <w:rPr>
          <w:i/>
          <w:color w:val="auto"/>
          <w:sz w:val="20"/>
          <w:szCs w:val="20"/>
        </w:rPr>
        <w:t xml:space="preserve">Main Transaction – </w:t>
      </w:r>
      <w:r w:rsidRPr="006F05D9">
        <w:rPr>
          <w:i/>
          <w:color w:val="auto"/>
          <w:sz w:val="20"/>
          <w:szCs w:val="20"/>
        </w:rPr>
        <w:t>Fields</w:t>
      </w:r>
    </w:p>
    <w:p w14:paraId="2764B6AD" w14:textId="77777777" w:rsidR="006A6C1C" w:rsidRDefault="006A6C1C" w:rsidP="006A6C1C">
      <w:pPr>
        <w:pStyle w:val="Caption"/>
        <w:numPr>
          <w:ilvl w:val="0"/>
          <w:numId w:val="6"/>
        </w:numPr>
        <w:rPr>
          <w:color w:val="auto"/>
          <w:sz w:val="22"/>
          <w:szCs w:val="22"/>
        </w:rPr>
      </w:pPr>
      <w:r>
        <w:rPr>
          <w:color w:val="auto"/>
          <w:sz w:val="22"/>
          <w:szCs w:val="22"/>
        </w:rPr>
        <w:t>C</w:t>
      </w:r>
      <w:r w:rsidRPr="0000322C">
        <w:rPr>
          <w:color w:val="auto"/>
          <w:sz w:val="22"/>
          <w:szCs w:val="22"/>
        </w:rPr>
        <w:t xml:space="preserve">lick GO! </w:t>
      </w:r>
      <w:r>
        <w:rPr>
          <w:color w:val="auto"/>
          <w:sz w:val="22"/>
          <w:szCs w:val="22"/>
        </w:rPr>
        <w:t>The Cost Information page will display.</w:t>
      </w:r>
    </w:p>
    <w:p w14:paraId="5DC0DEB1" w14:textId="77777777" w:rsidR="00CE17C5" w:rsidRDefault="00CE17C5" w:rsidP="00CE17C5">
      <w:pPr>
        <w:pStyle w:val="Caption"/>
        <w:ind w:left="720" w:firstLine="0"/>
        <w:rPr>
          <w:color w:val="auto"/>
          <w:sz w:val="22"/>
          <w:szCs w:val="22"/>
        </w:rPr>
      </w:pPr>
    </w:p>
    <w:p w14:paraId="4B2C0FF4" w14:textId="77777777" w:rsidR="006A6C1C" w:rsidRDefault="006A6C1C" w:rsidP="006A6C1C">
      <w:pPr>
        <w:pStyle w:val="Caption"/>
        <w:numPr>
          <w:ilvl w:val="0"/>
          <w:numId w:val="6"/>
        </w:numPr>
        <w:rPr>
          <w:color w:val="auto"/>
          <w:sz w:val="22"/>
          <w:szCs w:val="22"/>
        </w:rPr>
      </w:pPr>
      <w:r>
        <w:rPr>
          <w:color w:val="auto"/>
          <w:sz w:val="22"/>
          <w:szCs w:val="22"/>
        </w:rPr>
        <w:lastRenderedPageBreak/>
        <w:t>Update the asset’s Quantity and/or Cost in the fields in the boxes below.</w:t>
      </w:r>
    </w:p>
    <w:p w14:paraId="746CF3CE" w14:textId="77777777" w:rsidR="006A6C1C" w:rsidRDefault="006A6C1C" w:rsidP="006A6C1C">
      <w:pPr>
        <w:pStyle w:val="Caption"/>
        <w:numPr>
          <w:ilvl w:val="1"/>
          <w:numId w:val="6"/>
        </w:numPr>
        <w:rPr>
          <w:color w:val="auto"/>
          <w:sz w:val="22"/>
          <w:szCs w:val="22"/>
        </w:rPr>
      </w:pPr>
      <w:r>
        <w:rPr>
          <w:color w:val="auto"/>
          <w:sz w:val="22"/>
          <w:szCs w:val="22"/>
        </w:rPr>
        <w:t xml:space="preserve">If more than one cost row should be updated, make all the applicable changes. </w:t>
      </w:r>
    </w:p>
    <w:p w14:paraId="12D222D2" w14:textId="77777777" w:rsidR="006A6C1C" w:rsidRPr="003F4BDB" w:rsidRDefault="006A6C1C" w:rsidP="006A6C1C">
      <w:pPr>
        <w:pStyle w:val="Caption"/>
        <w:numPr>
          <w:ilvl w:val="1"/>
          <w:numId w:val="6"/>
        </w:numPr>
        <w:rPr>
          <w:color w:val="auto"/>
          <w:sz w:val="22"/>
          <w:szCs w:val="22"/>
        </w:rPr>
      </w:pPr>
      <w:r>
        <w:rPr>
          <w:color w:val="auto"/>
          <w:sz w:val="22"/>
          <w:szCs w:val="22"/>
        </w:rPr>
        <w:t>Remember, you only need to do this in one Book since the Copy Changes to Other Books option defaults as selected.</w:t>
      </w:r>
    </w:p>
    <w:p w14:paraId="228E84DE" w14:textId="77777777" w:rsidR="006A6C1C" w:rsidRPr="007C2B4F" w:rsidRDefault="00BF5AF8" w:rsidP="003B0E7A">
      <w:pPr>
        <w:pStyle w:val="Caption"/>
        <w:keepNext/>
        <w:spacing w:before="0" w:after="0"/>
        <w:ind w:firstLine="0"/>
        <w:jc w:val="center"/>
      </w:pPr>
      <w:r>
        <w:rPr>
          <w:noProof/>
        </w:rPr>
        <w:drawing>
          <wp:inline distT="0" distB="0" distL="0" distR="0" wp14:anchorId="4C8A0702" wp14:editId="79022A68">
            <wp:extent cx="5486400" cy="262699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626995"/>
                    </a:xfrm>
                    <a:prstGeom prst="rect">
                      <a:avLst/>
                    </a:prstGeom>
                    <a:noFill/>
                    <a:ln>
                      <a:solidFill>
                        <a:schemeClr val="accent1"/>
                      </a:solidFill>
                    </a:ln>
                  </pic:spPr>
                </pic:pic>
              </a:graphicData>
            </a:graphic>
          </wp:inline>
        </w:drawing>
      </w:r>
    </w:p>
    <w:p w14:paraId="508C036D" w14:textId="77777777" w:rsidR="00CE17C5" w:rsidRDefault="006A6C1C" w:rsidP="00CE17C5">
      <w:pPr>
        <w:pStyle w:val="Caption"/>
        <w:ind w:firstLine="115"/>
        <w:jc w:val="center"/>
        <w:rPr>
          <w:i/>
          <w:color w:val="auto"/>
          <w:sz w:val="20"/>
          <w:szCs w:val="20"/>
        </w:rPr>
      </w:pPr>
      <w:r w:rsidRPr="006F05D9">
        <w:rPr>
          <w:i/>
          <w:color w:val="auto"/>
          <w:sz w:val="20"/>
          <w:szCs w:val="20"/>
        </w:rPr>
        <w:t xml:space="preserve"> Cost Information Page – Adjustment</w:t>
      </w:r>
    </w:p>
    <w:p w14:paraId="266C5114" w14:textId="77777777" w:rsidR="00CE17C5" w:rsidRPr="007C2B4F" w:rsidRDefault="00CE17C5" w:rsidP="006A6C1C">
      <w:pPr>
        <w:pStyle w:val="Caption"/>
        <w:ind w:firstLine="115"/>
        <w:jc w:val="center"/>
        <w:rPr>
          <w:i/>
          <w:color w:val="auto"/>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4FF69894" w14:textId="77777777" w:rsidTr="00CE17C5">
        <w:trPr>
          <w:cantSplit/>
          <w:tblHeader/>
          <w:jc w:val="center"/>
        </w:trPr>
        <w:tc>
          <w:tcPr>
            <w:tcW w:w="1992" w:type="pct"/>
            <w:shd w:val="clear" w:color="auto" w:fill="000000"/>
          </w:tcPr>
          <w:p w14:paraId="246F35FF"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59774749"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040BE808" w14:textId="77777777" w:rsidTr="00CE17C5">
        <w:trPr>
          <w:cantSplit/>
          <w:jc w:val="center"/>
        </w:trPr>
        <w:tc>
          <w:tcPr>
            <w:tcW w:w="1992" w:type="pct"/>
          </w:tcPr>
          <w:p w14:paraId="42485688" w14:textId="77777777" w:rsidR="006A6C1C" w:rsidRPr="006F05D9" w:rsidRDefault="006A6C1C" w:rsidP="00CE17C5">
            <w:pPr>
              <w:autoSpaceDE w:val="0"/>
              <w:autoSpaceDN w:val="0"/>
              <w:adjustRightInd w:val="0"/>
              <w:rPr>
                <w:rFonts w:ascii="Arial" w:hAnsi="Arial" w:cs="Arial"/>
                <w:bCs/>
                <w:sz w:val="22"/>
                <w:szCs w:val="22"/>
              </w:rPr>
            </w:pPr>
            <w:r>
              <w:rPr>
                <w:rFonts w:ascii="Arial" w:hAnsi="Arial" w:cs="Arial"/>
                <w:bCs/>
                <w:sz w:val="22"/>
                <w:szCs w:val="22"/>
              </w:rPr>
              <w:t>Quantity</w:t>
            </w:r>
          </w:p>
        </w:tc>
        <w:tc>
          <w:tcPr>
            <w:tcW w:w="3008" w:type="pct"/>
          </w:tcPr>
          <w:p w14:paraId="6C2C8768"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Enter the quantity if a change is necessary. </w:t>
            </w:r>
          </w:p>
          <w:p w14:paraId="03537F1F" w14:textId="77777777" w:rsidR="006A6C1C" w:rsidRDefault="006A6C1C" w:rsidP="00CE17C5">
            <w:pPr>
              <w:autoSpaceDE w:val="0"/>
              <w:autoSpaceDN w:val="0"/>
              <w:adjustRightInd w:val="0"/>
              <w:rPr>
                <w:rFonts w:ascii="Arial" w:hAnsi="Arial" w:cs="Arial"/>
                <w:sz w:val="22"/>
                <w:szCs w:val="22"/>
              </w:rPr>
            </w:pPr>
          </w:p>
          <w:p w14:paraId="35406FC0"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Example: If the current quantity says 3.0000 and it should be 1.0000, simply enter 1.0000 in the Quantity field. The system will calculate the adjustment down of 2.0000.</w:t>
            </w:r>
          </w:p>
        </w:tc>
      </w:tr>
      <w:tr w:rsidR="006A6C1C" w:rsidRPr="007C2B4F" w14:paraId="2ABFCF7E" w14:textId="77777777" w:rsidTr="00CE17C5">
        <w:trPr>
          <w:cantSplit/>
          <w:jc w:val="center"/>
        </w:trPr>
        <w:tc>
          <w:tcPr>
            <w:tcW w:w="1992" w:type="pct"/>
          </w:tcPr>
          <w:p w14:paraId="57D125C4"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Cost</w:t>
            </w:r>
          </w:p>
        </w:tc>
        <w:tc>
          <w:tcPr>
            <w:tcW w:w="3008" w:type="pct"/>
          </w:tcPr>
          <w:p w14:paraId="0DA2A626" w14:textId="77777777" w:rsidR="006A6C1C" w:rsidRDefault="006A6C1C" w:rsidP="00CE17C5">
            <w:pPr>
              <w:autoSpaceDE w:val="0"/>
              <w:autoSpaceDN w:val="0"/>
              <w:adjustRightInd w:val="0"/>
              <w:rPr>
                <w:rFonts w:ascii="Arial" w:hAnsi="Arial" w:cs="Arial"/>
                <w:sz w:val="22"/>
                <w:szCs w:val="22"/>
              </w:rPr>
            </w:pPr>
            <w:r w:rsidRPr="006F05D9">
              <w:rPr>
                <w:rFonts w:ascii="Arial" w:hAnsi="Arial" w:cs="Arial"/>
                <w:sz w:val="22"/>
                <w:szCs w:val="22"/>
              </w:rPr>
              <w:t xml:space="preserve">Enter </w:t>
            </w:r>
            <w:r>
              <w:rPr>
                <w:rFonts w:ascii="Arial" w:hAnsi="Arial" w:cs="Arial"/>
                <w:sz w:val="22"/>
                <w:szCs w:val="22"/>
              </w:rPr>
              <w:t>the updated cost.</w:t>
            </w:r>
            <w:r w:rsidRPr="006F05D9">
              <w:rPr>
                <w:rFonts w:ascii="Arial" w:hAnsi="Arial" w:cs="Arial"/>
                <w:sz w:val="22"/>
                <w:szCs w:val="22"/>
              </w:rPr>
              <w:t xml:space="preserve">  You can adjust an asset’s cost for individual cost rows by entering the new cost into the </w:t>
            </w:r>
            <w:r w:rsidRPr="003F4BDB">
              <w:rPr>
                <w:rFonts w:ascii="Arial" w:hAnsi="Arial" w:cs="Arial"/>
                <w:sz w:val="22"/>
                <w:szCs w:val="22"/>
              </w:rPr>
              <w:t>Cost</w:t>
            </w:r>
            <w:r w:rsidRPr="006F05D9">
              <w:rPr>
                <w:rFonts w:ascii="Arial" w:hAnsi="Arial" w:cs="Arial"/>
                <w:sz w:val="22"/>
                <w:szCs w:val="22"/>
              </w:rPr>
              <w:t xml:space="preserve"> field for each cost row that you want to change.</w:t>
            </w:r>
          </w:p>
          <w:p w14:paraId="33CCC065" w14:textId="77777777" w:rsidR="006A6C1C" w:rsidRDefault="006A6C1C" w:rsidP="00CE17C5">
            <w:pPr>
              <w:autoSpaceDE w:val="0"/>
              <w:autoSpaceDN w:val="0"/>
              <w:adjustRightInd w:val="0"/>
              <w:rPr>
                <w:rFonts w:ascii="Arial" w:hAnsi="Arial" w:cs="Arial"/>
                <w:sz w:val="22"/>
                <w:szCs w:val="22"/>
              </w:rPr>
            </w:pPr>
          </w:p>
          <w:p w14:paraId="50FDAC32"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Example: If the current cost is 15,000 and it should be 20,000, simply enter 20,000 in the Cost field. The system will calculate the adjustment up of 5,000.</w:t>
            </w:r>
          </w:p>
          <w:p w14:paraId="2EC3DB46" w14:textId="77777777" w:rsidR="006A6C1C" w:rsidRPr="007C2B4F" w:rsidRDefault="006A6C1C" w:rsidP="00CE17C5">
            <w:pPr>
              <w:keepNext/>
              <w:autoSpaceDE w:val="0"/>
              <w:autoSpaceDN w:val="0"/>
              <w:adjustRightInd w:val="0"/>
              <w:rPr>
                <w:rFonts w:ascii="Arial" w:hAnsi="Arial" w:cs="Arial"/>
                <w:sz w:val="22"/>
                <w:szCs w:val="22"/>
              </w:rPr>
            </w:pPr>
          </w:p>
        </w:tc>
      </w:tr>
    </w:tbl>
    <w:p w14:paraId="1B87DE0E" w14:textId="77777777" w:rsidR="006A6C1C" w:rsidRPr="009063DB" w:rsidRDefault="006A6C1C" w:rsidP="006A6C1C">
      <w:pPr>
        <w:pStyle w:val="Caption"/>
        <w:ind w:firstLine="115"/>
        <w:jc w:val="center"/>
        <w:rPr>
          <w:i/>
          <w:color w:val="auto"/>
          <w:sz w:val="20"/>
          <w:szCs w:val="20"/>
        </w:rPr>
      </w:pPr>
      <w:r w:rsidRPr="006F05D9">
        <w:rPr>
          <w:i/>
          <w:color w:val="auto"/>
          <w:sz w:val="20"/>
          <w:szCs w:val="20"/>
        </w:rPr>
        <w:t>Cost</w:t>
      </w:r>
      <w:r>
        <w:rPr>
          <w:i/>
          <w:color w:val="auto"/>
          <w:sz w:val="20"/>
          <w:szCs w:val="20"/>
        </w:rPr>
        <w:t xml:space="preserve"> Information Fields – Adjustment</w:t>
      </w:r>
    </w:p>
    <w:p w14:paraId="465E8B4A" w14:textId="77777777" w:rsidR="006A6C1C" w:rsidRDefault="006A6C1C" w:rsidP="006A6C1C">
      <w:pPr>
        <w:pStyle w:val="Caption"/>
        <w:numPr>
          <w:ilvl w:val="0"/>
          <w:numId w:val="6"/>
        </w:numPr>
        <w:rPr>
          <w:color w:val="auto"/>
          <w:sz w:val="22"/>
          <w:szCs w:val="22"/>
        </w:rPr>
      </w:pPr>
      <w:r w:rsidRPr="007129DE">
        <w:rPr>
          <w:color w:val="auto"/>
          <w:sz w:val="22"/>
          <w:szCs w:val="22"/>
        </w:rPr>
        <w:lastRenderedPageBreak/>
        <w:t>Click Save.</w:t>
      </w:r>
    </w:p>
    <w:p w14:paraId="3412654F" w14:textId="77777777" w:rsidR="006A6C1C" w:rsidRPr="004145C1" w:rsidRDefault="006A6C1C" w:rsidP="00CE17C5">
      <w:pPr>
        <w:pStyle w:val="Caption"/>
        <w:numPr>
          <w:ilvl w:val="0"/>
          <w:numId w:val="6"/>
        </w:numPr>
        <w:rPr>
          <w:color w:val="auto"/>
          <w:sz w:val="22"/>
          <w:szCs w:val="22"/>
        </w:rPr>
      </w:pPr>
      <w:r>
        <w:rPr>
          <w:color w:val="auto"/>
          <w:sz w:val="22"/>
          <w:szCs w:val="22"/>
        </w:rPr>
        <w:t>Review the Cost History page to validate the transaction.</w:t>
      </w:r>
    </w:p>
    <w:tbl>
      <w:tblPr>
        <w:tblpPr w:leftFromText="180" w:rightFromText="180" w:vertAnchor="text" w:horzAnchor="margin" w:tblpXSpec="center" w:tblpY="6"/>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6A6C1C" w:rsidRPr="007C2B4F" w14:paraId="6C955B53" w14:textId="77777777" w:rsidTr="00CE17C5">
        <w:trPr>
          <w:cantSplit/>
          <w:tblHeader/>
        </w:trPr>
        <w:tc>
          <w:tcPr>
            <w:tcW w:w="5000" w:type="pct"/>
            <w:shd w:val="clear" w:color="auto" w:fill="000000"/>
          </w:tcPr>
          <w:p w14:paraId="40C54FDB" w14:textId="77777777" w:rsidR="006A6C1C" w:rsidRPr="007C2B4F" w:rsidRDefault="006A6C1C" w:rsidP="00CE17C5">
            <w:pPr>
              <w:rPr>
                <w:rFonts w:ascii="Arial" w:hAnsi="Arial" w:cs="Arial"/>
                <w:b/>
                <w:color w:val="FFFFFF"/>
                <w:sz w:val="22"/>
                <w:szCs w:val="22"/>
              </w:rPr>
            </w:pPr>
            <w:r w:rsidRPr="006F05D9">
              <w:rPr>
                <w:rFonts w:ascii="Arial" w:hAnsi="Arial" w:cs="Arial"/>
                <w:b/>
                <w:color w:val="FFFFFF"/>
                <w:sz w:val="22"/>
                <w:szCs w:val="22"/>
              </w:rPr>
              <w:t>Navigation</w:t>
            </w:r>
          </w:p>
        </w:tc>
      </w:tr>
      <w:tr w:rsidR="006A6C1C" w:rsidRPr="007C2B4F" w14:paraId="20A00385" w14:textId="77777777" w:rsidTr="00CE17C5">
        <w:trPr>
          <w:cantSplit/>
        </w:trPr>
        <w:tc>
          <w:tcPr>
            <w:tcW w:w="5000" w:type="pct"/>
          </w:tcPr>
          <w:p w14:paraId="34FA3600" w14:textId="77777777" w:rsidR="004F554C" w:rsidRDefault="004F554C" w:rsidP="00CE17C5">
            <w:pPr>
              <w:autoSpaceDE w:val="0"/>
              <w:autoSpaceDN w:val="0"/>
              <w:adjustRightInd w:val="0"/>
              <w:rPr>
                <w:rFonts w:ascii="Arial" w:hAnsi="Arial" w:cs="Arial"/>
                <w:sz w:val="22"/>
                <w:szCs w:val="22"/>
              </w:rPr>
            </w:pPr>
          </w:p>
          <w:p w14:paraId="44AC25AC" w14:textId="19177BEF" w:rsidR="006A6C1C" w:rsidRDefault="006A6C1C"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4F554C">
              <w:rPr>
                <w:rFonts w:ascii="Arial" w:hAnsi="Arial" w:cs="Arial"/>
                <w:sz w:val="22"/>
                <w:szCs w:val="22"/>
              </w:rPr>
              <w:t xml:space="preserve"> Homepage</w:t>
            </w:r>
            <w:r>
              <w:rPr>
                <w:rFonts w:ascii="Arial" w:hAnsi="Arial" w:cs="Arial"/>
                <w:sz w:val="22"/>
                <w:szCs w:val="22"/>
              </w:rPr>
              <w:t>&gt;Asset Transactions&gt;</w:t>
            </w:r>
            <w:r w:rsidR="004F554C">
              <w:rPr>
                <w:rFonts w:ascii="Arial" w:hAnsi="Arial" w:cs="Arial"/>
                <w:sz w:val="22"/>
                <w:szCs w:val="22"/>
              </w:rPr>
              <w:t xml:space="preserve">Asset </w:t>
            </w:r>
            <w:r>
              <w:rPr>
                <w:rFonts w:ascii="Arial" w:hAnsi="Arial" w:cs="Arial"/>
                <w:sz w:val="22"/>
                <w:szCs w:val="22"/>
              </w:rPr>
              <w:t>History</w:t>
            </w:r>
            <w:r w:rsidRPr="006F05D9">
              <w:rPr>
                <w:rFonts w:ascii="Arial" w:hAnsi="Arial" w:cs="Arial"/>
                <w:sz w:val="22"/>
                <w:szCs w:val="22"/>
              </w:rPr>
              <w:t>&gt;</w:t>
            </w:r>
            <w:r>
              <w:rPr>
                <w:rFonts w:ascii="Arial" w:hAnsi="Arial" w:cs="Arial"/>
                <w:sz w:val="22"/>
                <w:szCs w:val="22"/>
              </w:rPr>
              <w:t>Review Cost</w:t>
            </w:r>
            <w:r w:rsidR="004F554C">
              <w:rPr>
                <w:rFonts w:ascii="Arial" w:hAnsi="Arial" w:cs="Arial"/>
                <w:sz w:val="22"/>
                <w:szCs w:val="22"/>
              </w:rPr>
              <w:t xml:space="preserve"> History</w:t>
            </w:r>
          </w:p>
          <w:p w14:paraId="53E51198" w14:textId="77777777" w:rsidR="004F554C" w:rsidRDefault="004F554C" w:rsidP="00CE17C5">
            <w:pPr>
              <w:autoSpaceDE w:val="0"/>
              <w:autoSpaceDN w:val="0"/>
              <w:adjustRightInd w:val="0"/>
              <w:rPr>
                <w:rFonts w:ascii="Arial" w:hAnsi="Arial" w:cs="Arial"/>
                <w:sz w:val="22"/>
                <w:szCs w:val="22"/>
              </w:rPr>
            </w:pPr>
          </w:p>
          <w:p w14:paraId="1F6C03C7" w14:textId="684C0ADB" w:rsidR="004F554C" w:rsidRDefault="004F554C" w:rsidP="00CE17C5">
            <w:pPr>
              <w:autoSpaceDE w:val="0"/>
              <w:autoSpaceDN w:val="0"/>
              <w:adjustRightInd w:val="0"/>
              <w:rPr>
                <w:rFonts w:ascii="Arial" w:hAnsi="Arial" w:cs="Arial"/>
                <w:sz w:val="22"/>
                <w:szCs w:val="22"/>
              </w:rPr>
            </w:pPr>
            <w:r>
              <w:rPr>
                <w:rFonts w:ascii="Arial" w:hAnsi="Arial" w:cs="Arial"/>
                <w:sz w:val="22"/>
                <w:szCs w:val="22"/>
              </w:rPr>
              <w:t>or</w:t>
            </w:r>
          </w:p>
          <w:p w14:paraId="34626D2A" w14:textId="77777777" w:rsidR="004F554C" w:rsidRDefault="004F554C" w:rsidP="00CE17C5">
            <w:pPr>
              <w:autoSpaceDE w:val="0"/>
              <w:autoSpaceDN w:val="0"/>
              <w:adjustRightInd w:val="0"/>
              <w:rPr>
                <w:rFonts w:ascii="Arial" w:hAnsi="Arial" w:cs="Arial"/>
                <w:sz w:val="22"/>
                <w:szCs w:val="22"/>
              </w:rPr>
            </w:pPr>
          </w:p>
          <w:p w14:paraId="3FC64CBE" w14:textId="7534E667" w:rsidR="004F554C" w:rsidRDefault="004F554C" w:rsidP="004F554C">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nt&gt;Asset Transactions&gt;History</w:t>
            </w:r>
            <w:r w:rsidRPr="006F05D9">
              <w:rPr>
                <w:rFonts w:ascii="Arial" w:hAnsi="Arial" w:cs="Arial"/>
                <w:sz w:val="22"/>
                <w:szCs w:val="22"/>
              </w:rPr>
              <w:t>&gt;</w:t>
            </w:r>
            <w:r w:rsidR="008B69F1">
              <w:rPr>
                <w:rFonts w:ascii="Arial" w:hAnsi="Arial" w:cs="Arial"/>
                <w:sz w:val="22"/>
                <w:szCs w:val="22"/>
              </w:rPr>
              <w:t xml:space="preserve"> </w:t>
            </w:r>
            <w:r>
              <w:rPr>
                <w:rFonts w:ascii="Arial" w:hAnsi="Arial" w:cs="Arial"/>
                <w:sz w:val="22"/>
                <w:szCs w:val="22"/>
              </w:rPr>
              <w:t>Review Cost</w:t>
            </w:r>
          </w:p>
          <w:p w14:paraId="38DD6608" w14:textId="7CCBE022" w:rsidR="004F554C" w:rsidRPr="007C2B4F" w:rsidRDefault="004F554C" w:rsidP="00CE17C5">
            <w:pPr>
              <w:autoSpaceDE w:val="0"/>
              <w:autoSpaceDN w:val="0"/>
              <w:adjustRightInd w:val="0"/>
              <w:rPr>
                <w:rFonts w:ascii="Arial" w:hAnsi="Arial" w:cs="Arial"/>
                <w:sz w:val="22"/>
                <w:szCs w:val="22"/>
              </w:rPr>
            </w:pPr>
          </w:p>
        </w:tc>
      </w:tr>
    </w:tbl>
    <w:p w14:paraId="35B3CB27" w14:textId="77777777" w:rsidR="006A6C1C" w:rsidRDefault="006A6C1C" w:rsidP="006A6C1C">
      <w:pPr>
        <w:pStyle w:val="Caption"/>
        <w:ind w:firstLine="0"/>
        <w:rPr>
          <w:color w:val="auto"/>
          <w:sz w:val="22"/>
          <w:szCs w:val="22"/>
        </w:rPr>
      </w:pPr>
    </w:p>
    <w:p w14:paraId="4D8555BC" w14:textId="77777777" w:rsidR="006A6C1C" w:rsidRDefault="006A6C1C" w:rsidP="006A6C1C">
      <w:pPr>
        <w:pStyle w:val="Caption"/>
        <w:ind w:left="1440" w:firstLine="0"/>
        <w:rPr>
          <w:color w:val="auto"/>
          <w:sz w:val="22"/>
          <w:szCs w:val="22"/>
        </w:rPr>
      </w:pPr>
    </w:p>
    <w:p w14:paraId="0F36DA7A" w14:textId="77777777" w:rsidR="006A6C1C" w:rsidRDefault="006A6C1C" w:rsidP="006A6C1C">
      <w:pPr>
        <w:pStyle w:val="Caption"/>
        <w:numPr>
          <w:ilvl w:val="1"/>
          <w:numId w:val="6"/>
        </w:numPr>
        <w:rPr>
          <w:color w:val="auto"/>
          <w:sz w:val="22"/>
          <w:szCs w:val="22"/>
        </w:rPr>
      </w:pPr>
      <w:r>
        <w:rPr>
          <w:color w:val="auto"/>
          <w:sz w:val="22"/>
          <w:szCs w:val="22"/>
        </w:rPr>
        <w:t>You should see an ADJ transaction.</w:t>
      </w:r>
    </w:p>
    <w:p w14:paraId="4668313E" w14:textId="77777777" w:rsidR="006A6C1C" w:rsidRDefault="00BF5AF8" w:rsidP="006A6C1C">
      <w:pPr>
        <w:pStyle w:val="Caption"/>
        <w:rPr>
          <w:sz w:val="22"/>
          <w:szCs w:val="22"/>
        </w:rPr>
      </w:pPr>
      <w:r w:rsidRPr="009063DB">
        <w:rPr>
          <w:noProof/>
          <w:color w:val="auto"/>
          <w:sz w:val="22"/>
          <w:szCs w:val="22"/>
          <w:lang w:eastAsia="zh-TW"/>
        </w:rPr>
        <mc:AlternateContent>
          <mc:Choice Requires="wps">
            <w:drawing>
              <wp:anchor distT="0" distB="0" distL="114300" distR="114300" simplePos="0" relativeHeight="251656192" behindDoc="0" locked="0" layoutInCell="1" allowOverlap="1" wp14:anchorId="1CA1A7A2" wp14:editId="2F146034">
                <wp:simplePos x="0" y="0"/>
                <wp:positionH relativeFrom="column">
                  <wp:posOffset>2881004</wp:posOffset>
                </wp:positionH>
                <wp:positionV relativeFrom="paragraph">
                  <wp:posOffset>745453</wp:posOffset>
                </wp:positionV>
                <wp:extent cx="2360930" cy="539115"/>
                <wp:effectExtent l="12700" t="5715" r="762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9115"/>
                        </a:xfrm>
                        <a:prstGeom prst="rect">
                          <a:avLst/>
                        </a:prstGeom>
                        <a:solidFill>
                          <a:srgbClr val="FFFFFF"/>
                        </a:solidFill>
                        <a:ln w="9525">
                          <a:solidFill>
                            <a:srgbClr val="000000"/>
                          </a:solidFill>
                          <a:miter lim="800000"/>
                          <a:headEnd/>
                          <a:tailEnd/>
                        </a:ln>
                      </wps:spPr>
                      <wps:txbx>
                        <w:txbxContent>
                          <w:p w14:paraId="29212AAA"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before the adjustment was made. Notice the Total Cost field.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CA1A7A2" id="_x0000_t202" coordsize="21600,21600" o:spt="202" path="m,l,21600r21600,l21600,xe">
                <v:stroke joinstyle="miter"/>
                <v:path gradientshapeok="t" o:connecttype="rect"/>
              </v:shapetype>
              <v:shape id="Text Box 6" o:spid="_x0000_s1026" type="#_x0000_t202" style="position:absolute;left:0;text-align:left;margin-left:226.85pt;margin-top:58.7pt;width:185.9pt;height:42.4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JgFQIAACsEAAAOAAAAZHJzL2Uyb0RvYy54bWysU9uO2yAQfa/Uf0C8N7Zz2W6sOKtttqkq&#10;bS/Sth+AMbZRMUOBxN5+/Q7Yyaa3l6o8IIYZzsycOWxuhk6Ro7BOgi5oNkspEZpDJXVT0K9f9q+u&#10;KXGe6Yop0KKgj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">
                <v:textbox style="mso-fit-shape-to-text:t">
                  <w:txbxContent>
                    <w:p w14:paraId="29212AAA"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before the adjustment was made. Notice the Total Cost field.</w:t>
                      </w:r>
                    </w:p>
                  </w:txbxContent>
                </v:textbox>
              </v:shape>
            </w:pict>
          </mc:Fallback>
        </mc:AlternateContent>
      </w:r>
      <w:r>
        <w:rPr>
          <w:noProof/>
          <w:sz w:val="22"/>
          <w:szCs w:val="22"/>
        </w:rPr>
        <w:drawing>
          <wp:inline distT="0" distB="0" distL="0" distR="0" wp14:anchorId="626AE736" wp14:editId="3A34DEA2">
            <wp:extent cx="5486400" cy="200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05965"/>
                    </a:xfrm>
                    <a:prstGeom prst="rect">
                      <a:avLst/>
                    </a:prstGeom>
                    <a:noFill/>
                    <a:ln>
                      <a:noFill/>
                    </a:ln>
                  </pic:spPr>
                </pic:pic>
              </a:graphicData>
            </a:graphic>
          </wp:inline>
        </w:drawing>
      </w:r>
    </w:p>
    <w:p w14:paraId="2635F6D6" w14:textId="77777777" w:rsidR="006A6C1C" w:rsidRPr="007129DE" w:rsidRDefault="00BF5AF8" w:rsidP="006A6C1C">
      <w:pPr>
        <w:pStyle w:val="Caption"/>
        <w:rPr>
          <w:color w:val="auto"/>
          <w:sz w:val="22"/>
          <w:szCs w:val="22"/>
        </w:rPr>
      </w:pPr>
      <w:r w:rsidRPr="009063DB">
        <w:rPr>
          <w:noProof/>
          <w:sz w:val="22"/>
          <w:szCs w:val="22"/>
          <w:lang w:eastAsia="zh-TW"/>
        </w:rPr>
        <mc:AlternateContent>
          <mc:Choice Requires="wps">
            <w:drawing>
              <wp:anchor distT="0" distB="0" distL="114300" distR="114300" simplePos="0" relativeHeight="251657216" behindDoc="0" locked="0" layoutInCell="1" allowOverlap="1" wp14:anchorId="194DADE4" wp14:editId="341C208D">
                <wp:simplePos x="0" y="0"/>
                <wp:positionH relativeFrom="column">
                  <wp:posOffset>2736300</wp:posOffset>
                </wp:positionH>
                <wp:positionV relativeFrom="paragraph">
                  <wp:posOffset>321870</wp:posOffset>
                </wp:positionV>
                <wp:extent cx="2593074" cy="880281"/>
                <wp:effectExtent l="0" t="0" r="17145" b="1524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74" cy="880281"/>
                        </a:xfrm>
                        <a:prstGeom prst="rect">
                          <a:avLst/>
                        </a:prstGeom>
                        <a:solidFill>
                          <a:srgbClr val="FFFFFF"/>
                        </a:solidFill>
                        <a:ln w="9525">
                          <a:solidFill>
                            <a:srgbClr val="000000"/>
                          </a:solidFill>
                          <a:miter lim="800000"/>
                          <a:headEnd/>
                          <a:tailEnd/>
                        </a:ln>
                      </wps:spPr>
                      <wps:txbx>
                        <w:txbxContent>
                          <w:p w14:paraId="4140905D"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after the adjustment. Notice how the Total Cost has been updated and the system calculated the adjustment amount automatically. The STATE book would be identical.</w:t>
                            </w:r>
                          </w:p>
                          <w:p w14:paraId="64EF17D3" w14:textId="77777777" w:rsidR="00CE17C5" w:rsidRPr="009063DB" w:rsidRDefault="00CE17C5" w:rsidP="006A6C1C">
                            <w:pPr>
                              <w:rPr>
                                <w:rFonts w:ascii="Arial" w:hAnsi="Arial" w:cs="Arial"/>
                                <w:sz w:val="20"/>
                                <w:szCs w:val="20"/>
                              </w:rPr>
                            </w:pPr>
                          </w:p>
                          <w:p w14:paraId="4371E3E7" w14:textId="77777777" w:rsidR="00CE17C5" w:rsidRPr="009063DB" w:rsidRDefault="00CE17C5" w:rsidP="006A6C1C">
                            <w:pPr>
                              <w:rPr>
                                <w:rFonts w:ascii="Arial" w:hAnsi="Arial" w:cs="Arial"/>
                                <w:sz w:val="20"/>
                                <w:szCs w:val="20"/>
                              </w:rPr>
                            </w:pPr>
                            <w:r w:rsidRPr="009063DB">
                              <w:rPr>
                                <w:rFonts w:ascii="Arial" w:hAnsi="Arial" w:cs="Arial"/>
                                <w:sz w:val="20"/>
                                <w:szCs w:val="20"/>
                              </w:rPr>
                              <w:t>Note: If the quantity had been adjusted, that value would appear in the Quantity column.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DADE4" id="Text Box 7" o:spid="_x0000_s1027" type="#_x0000_t202" style="position:absolute;left:0;text-align:left;margin-left:215.45pt;margin-top:25.35pt;width:204.2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">
                <v:textbox>
                  <w:txbxContent>
                    <w:p w14:paraId="4140905D"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screenshot from after the adjustment. Notice how the Total Cost has been updated and the system calculated the adjustment amount automatically. The STATE book would be identical.</w:t>
                      </w:r>
                    </w:p>
                    <w:p w14:paraId="64EF17D3" w14:textId="77777777" w:rsidR="00CE17C5" w:rsidRPr="009063DB" w:rsidRDefault="00CE17C5" w:rsidP="006A6C1C">
                      <w:pPr>
                        <w:rPr>
                          <w:rFonts w:ascii="Arial" w:hAnsi="Arial" w:cs="Arial"/>
                          <w:sz w:val="20"/>
                          <w:szCs w:val="20"/>
                        </w:rPr>
                      </w:pPr>
                    </w:p>
                    <w:p w14:paraId="4371E3E7" w14:textId="77777777" w:rsidR="00CE17C5" w:rsidRPr="009063DB" w:rsidRDefault="00CE17C5" w:rsidP="006A6C1C">
                      <w:pPr>
                        <w:rPr>
                          <w:rFonts w:ascii="Arial" w:hAnsi="Arial" w:cs="Arial"/>
                          <w:sz w:val="20"/>
                          <w:szCs w:val="20"/>
                        </w:rPr>
                      </w:pPr>
                      <w:r w:rsidRPr="009063DB">
                        <w:rPr>
                          <w:rFonts w:ascii="Arial" w:hAnsi="Arial" w:cs="Arial"/>
                          <w:sz w:val="20"/>
                          <w:szCs w:val="20"/>
                        </w:rPr>
                        <w:t>Note: If the quantity had been adjusted, that value would appear in the Quantity column.</w:t>
                      </w:r>
                    </w:p>
                  </w:txbxContent>
                </v:textbox>
              </v:shape>
            </w:pict>
          </mc:Fallback>
        </mc:AlternateContent>
      </w:r>
      <w:r>
        <w:rPr>
          <w:noProof/>
          <w:sz w:val="22"/>
          <w:szCs w:val="22"/>
        </w:rPr>
        <w:drawing>
          <wp:inline distT="0" distB="0" distL="0" distR="0" wp14:anchorId="3D9A510A" wp14:editId="36A02E5F">
            <wp:extent cx="5486400" cy="2122170"/>
            <wp:effectExtent l="19050" t="1905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122170"/>
                    </a:xfrm>
                    <a:prstGeom prst="rect">
                      <a:avLst/>
                    </a:prstGeom>
                    <a:noFill/>
                    <a:ln>
                      <a:solidFill>
                        <a:schemeClr val="accent1"/>
                      </a:solidFill>
                    </a:ln>
                  </pic:spPr>
                </pic:pic>
              </a:graphicData>
            </a:graphic>
          </wp:inline>
        </w:drawing>
      </w:r>
    </w:p>
    <w:p w14:paraId="7F4B2503" w14:textId="77777777" w:rsidR="006A6C1C" w:rsidRDefault="006A6C1C" w:rsidP="006A6C1C">
      <w:pPr>
        <w:spacing w:after="100" w:afterAutospacing="1"/>
        <w:rPr>
          <w:rFonts w:ascii="Arial" w:hAnsi="Arial" w:cs="Arial"/>
          <w:sz w:val="22"/>
          <w:szCs w:val="22"/>
        </w:rPr>
      </w:pPr>
    </w:p>
    <w:p w14:paraId="00D7E9EA" w14:textId="77777777" w:rsidR="006A6C1C" w:rsidRPr="00CE17C5" w:rsidRDefault="00CE17C5" w:rsidP="006A6C1C">
      <w:pPr>
        <w:pStyle w:val="Heading2"/>
        <w:rPr>
          <w:sz w:val="24"/>
          <w:szCs w:val="24"/>
        </w:rPr>
      </w:pPr>
      <w:r>
        <w:rPr>
          <w:i/>
          <w:sz w:val="24"/>
          <w:szCs w:val="24"/>
        </w:rPr>
        <w:br w:type="page"/>
      </w:r>
      <w:bookmarkStart w:id="4" w:name="_Toc349642559"/>
      <w:r w:rsidR="006A6C1C" w:rsidRPr="00CE17C5">
        <w:rPr>
          <w:sz w:val="24"/>
          <w:szCs w:val="24"/>
        </w:rPr>
        <w:lastRenderedPageBreak/>
        <w:t>Steps to Perform Addition—How to Add an Additional Cost Row</w:t>
      </w:r>
      <w:bookmarkEnd w:id="4"/>
    </w:p>
    <w:p w14:paraId="7635795E" w14:textId="77777777" w:rsidR="006A6C1C" w:rsidRPr="004145C1" w:rsidRDefault="006A6C1C" w:rsidP="006A6C1C"/>
    <w:p w14:paraId="7C7DF04D" w14:textId="77777777" w:rsidR="006A6C1C" w:rsidRPr="0000322C" w:rsidRDefault="006A6C1C" w:rsidP="006A6C1C">
      <w:pPr>
        <w:numPr>
          <w:ilvl w:val="0"/>
          <w:numId w:val="7"/>
        </w:numPr>
        <w:spacing w:after="100" w:afterAutospacing="1" w:line="276" w:lineRule="auto"/>
        <w:rPr>
          <w:rFonts w:ascii="Arial" w:hAnsi="Arial" w:cs="Arial"/>
          <w:sz w:val="22"/>
          <w:szCs w:val="22"/>
        </w:rPr>
      </w:pPr>
      <w:r w:rsidRPr="0000322C">
        <w:rPr>
          <w:rFonts w:ascii="Arial" w:hAnsi="Arial" w:cs="Arial"/>
          <w:sz w:val="22"/>
          <w:szCs w:val="22"/>
        </w:rPr>
        <w:t>Navigate to the Cost Adjust/Transfer Asset page.</w:t>
      </w:r>
    </w:p>
    <w:p w14:paraId="0678A799" w14:textId="77777777" w:rsidR="006A6C1C" w:rsidRPr="007C2B4F" w:rsidRDefault="00BF5AF8" w:rsidP="00CE17C5">
      <w:pPr>
        <w:pStyle w:val="ListParagraph"/>
        <w:tabs>
          <w:tab w:val="left" w:pos="945"/>
        </w:tabs>
        <w:spacing w:after="100" w:afterAutospacing="1"/>
        <w:ind w:left="0"/>
      </w:pPr>
      <w:r>
        <w:rPr>
          <w:noProof/>
        </w:rPr>
        <mc:AlternateContent>
          <mc:Choice Requires="wps">
            <w:drawing>
              <wp:anchor distT="0" distB="0" distL="114300" distR="114300" simplePos="0" relativeHeight="251660288" behindDoc="0" locked="1" layoutInCell="1" allowOverlap="1" wp14:anchorId="486E4510" wp14:editId="2204DD24">
                <wp:simplePos x="0" y="0"/>
                <wp:positionH relativeFrom="page">
                  <wp:posOffset>962025</wp:posOffset>
                </wp:positionH>
                <wp:positionV relativeFrom="page">
                  <wp:posOffset>2101215</wp:posOffset>
                </wp:positionV>
                <wp:extent cx="5834380" cy="1705610"/>
                <wp:effectExtent l="0" t="0" r="0" b="889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0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7"/>
                            </w:tblGrid>
                            <w:tr w:rsidR="00CE17C5" w:rsidRPr="007C2B4F" w14:paraId="1FC36979" w14:textId="77777777" w:rsidTr="009F5EC2">
                              <w:trPr>
                                <w:cantSplit/>
                                <w:trHeight w:val="455"/>
                                <w:tblHeader/>
                                <w:jc w:val="center"/>
                              </w:trPr>
                              <w:tc>
                                <w:tcPr>
                                  <w:tcW w:w="5000" w:type="pct"/>
                                  <w:shd w:val="clear" w:color="auto" w:fill="000000"/>
                                </w:tcPr>
                                <w:p w14:paraId="6A9636DB" w14:textId="77777777" w:rsidR="00CE17C5" w:rsidRPr="007C2B4F" w:rsidRDefault="00CE17C5" w:rsidP="00CE17C5">
                                  <w:pPr>
                                    <w:rPr>
                                      <w:rFonts w:ascii="Arial" w:hAnsi="Arial" w:cs="Arial"/>
                                      <w:b/>
                                      <w:color w:val="FFFFFF"/>
                                      <w:sz w:val="22"/>
                                      <w:szCs w:val="22"/>
                                    </w:rPr>
                                  </w:pPr>
                                  <w:r w:rsidRPr="006F05D9">
                                    <w:rPr>
                                      <w:rFonts w:ascii="Arial" w:hAnsi="Arial" w:cs="Arial"/>
                                      <w:b/>
                                      <w:color w:val="FFFFFF"/>
                                      <w:sz w:val="22"/>
                                      <w:szCs w:val="22"/>
                                    </w:rPr>
                                    <w:t>Navigation</w:t>
                                  </w:r>
                                </w:p>
                              </w:tc>
                            </w:tr>
                            <w:tr w:rsidR="00CE17C5" w:rsidRPr="007C2B4F" w14:paraId="0F6E6DD0" w14:textId="77777777" w:rsidTr="009F5EC2">
                              <w:trPr>
                                <w:cantSplit/>
                                <w:trHeight w:val="1871"/>
                                <w:jc w:val="center"/>
                              </w:trPr>
                              <w:tc>
                                <w:tcPr>
                                  <w:tcW w:w="5000" w:type="pct"/>
                                </w:tcPr>
                                <w:p w14:paraId="5BF49A2D" w14:textId="77777777" w:rsidR="009F5EC2" w:rsidRDefault="009F5EC2" w:rsidP="00CE17C5">
                                  <w:pPr>
                                    <w:autoSpaceDE w:val="0"/>
                                    <w:autoSpaceDN w:val="0"/>
                                    <w:adjustRightInd w:val="0"/>
                                    <w:rPr>
                                      <w:rFonts w:ascii="Arial" w:hAnsi="Arial" w:cs="Arial"/>
                                      <w:sz w:val="22"/>
                                      <w:szCs w:val="22"/>
                                    </w:rPr>
                                  </w:pPr>
                                </w:p>
                                <w:p w14:paraId="15819717" w14:textId="7D2B8259" w:rsidR="00CE17C5" w:rsidRDefault="00CE17C5"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9F5EC2">
                                    <w:rPr>
                                      <w:rFonts w:ascii="Arial" w:hAnsi="Arial" w:cs="Arial"/>
                                      <w:sz w:val="22"/>
                                      <w:szCs w:val="22"/>
                                    </w:rPr>
                                    <w:t xml:space="preserve"> Homepage</w:t>
                                  </w:r>
                                  <w:r>
                                    <w:rPr>
                                      <w:rFonts w:ascii="Arial" w:hAnsi="Arial" w:cs="Arial"/>
                                      <w:sz w:val="22"/>
                                      <w:szCs w:val="22"/>
                                    </w:rPr>
                                    <w:t>&gt;Asset Transactions&gt;</w:t>
                                  </w:r>
                                  <w:r w:rsidRPr="006F05D9">
                                    <w:rPr>
                                      <w:rFonts w:ascii="Arial" w:hAnsi="Arial" w:cs="Arial"/>
                                      <w:sz w:val="22"/>
                                      <w:szCs w:val="22"/>
                                    </w:rPr>
                                    <w:t>Cost Adjust/Transfer Asset</w:t>
                                  </w:r>
                                </w:p>
                                <w:p w14:paraId="1521A559" w14:textId="77777777" w:rsidR="009F5EC2" w:rsidRDefault="009F5EC2" w:rsidP="00CE17C5">
                                  <w:pPr>
                                    <w:autoSpaceDE w:val="0"/>
                                    <w:autoSpaceDN w:val="0"/>
                                    <w:adjustRightInd w:val="0"/>
                                    <w:rPr>
                                      <w:rFonts w:ascii="Arial" w:hAnsi="Arial" w:cs="Arial"/>
                                      <w:sz w:val="22"/>
                                      <w:szCs w:val="22"/>
                                    </w:rPr>
                                  </w:pPr>
                                </w:p>
                                <w:p w14:paraId="79881440" w14:textId="23813121" w:rsidR="009F5EC2" w:rsidRDefault="009F5EC2" w:rsidP="00CE17C5">
                                  <w:pPr>
                                    <w:autoSpaceDE w:val="0"/>
                                    <w:autoSpaceDN w:val="0"/>
                                    <w:adjustRightInd w:val="0"/>
                                    <w:rPr>
                                      <w:rFonts w:ascii="Arial" w:hAnsi="Arial" w:cs="Arial"/>
                                      <w:sz w:val="22"/>
                                      <w:szCs w:val="22"/>
                                    </w:rPr>
                                  </w:pPr>
                                  <w:r>
                                    <w:rPr>
                                      <w:rFonts w:ascii="Arial" w:hAnsi="Arial" w:cs="Arial"/>
                                      <w:sz w:val="22"/>
                                      <w:szCs w:val="22"/>
                                    </w:rPr>
                                    <w:t>or</w:t>
                                  </w:r>
                                </w:p>
                                <w:p w14:paraId="2E468E6A" w14:textId="77777777" w:rsidR="009F5EC2" w:rsidRDefault="009F5EC2" w:rsidP="00CE17C5">
                                  <w:pPr>
                                    <w:autoSpaceDE w:val="0"/>
                                    <w:autoSpaceDN w:val="0"/>
                                    <w:adjustRightInd w:val="0"/>
                                    <w:rPr>
                                      <w:rFonts w:ascii="Arial" w:hAnsi="Arial" w:cs="Arial"/>
                                      <w:sz w:val="22"/>
                                      <w:szCs w:val="22"/>
                                    </w:rPr>
                                  </w:pPr>
                                </w:p>
                                <w:p w14:paraId="78C5582E" w14:textId="178F245A" w:rsidR="009F5EC2" w:rsidRDefault="009F5EC2" w:rsidP="009F5EC2">
                                  <w:pPr>
                                    <w:autoSpaceDE w:val="0"/>
                                    <w:autoSpaceDN w:val="0"/>
                                    <w:adjustRightInd w:val="0"/>
                                    <w:rPr>
                                      <w:rFonts w:ascii="Arial" w:hAnsi="Arial" w:cs="Arial"/>
                                      <w:sz w:val="22"/>
                                      <w:szCs w:val="22"/>
                                    </w:rPr>
                                  </w:pPr>
                                  <w:r>
                                    <w:rPr>
                                      <w:rFonts w:ascii="Arial" w:hAnsi="Arial" w:cs="Arial"/>
                                      <w:sz w:val="22"/>
                                      <w:szCs w:val="22"/>
                                    </w:rPr>
                                    <w:t>NavBar: Navigator&gt;</w:t>
                                  </w:r>
                                  <w:r w:rsidRPr="006F05D9">
                                    <w:rPr>
                                      <w:rFonts w:ascii="Arial" w:hAnsi="Arial" w:cs="Arial"/>
                                      <w:sz w:val="22"/>
                                      <w:szCs w:val="22"/>
                                    </w:rPr>
                                    <w:t>Asset Manageme</w:t>
                                  </w:r>
                                  <w:r>
                                    <w:rPr>
                                      <w:rFonts w:ascii="Arial" w:hAnsi="Arial" w:cs="Arial"/>
                                      <w:sz w:val="22"/>
                                      <w:szCs w:val="22"/>
                                    </w:rPr>
                                    <w:t xml:space="preserve">nt&gt;Asset Transactions&gt;Financial </w:t>
                                  </w:r>
                                  <w:r w:rsidRPr="006F05D9">
                                    <w:rPr>
                                      <w:rFonts w:ascii="Arial" w:hAnsi="Arial" w:cs="Arial"/>
                                      <w:sz w:val="22"/>
                                      <w:szCs w:val="22"/>
                                    </w:rPr>
                                    <w:t>Transactions&gt;Cost Adjust/Transfer Asset</w:t>
                                  </w:r>
                                </w:p>
                                <w:p w14:paraId="159EFD77" w14:textId="512AFF11" w:rsidR="009F5EC2" w:rsidRPr="007C2B4F" w:rsidRDefault="009F5EC2" w:rsidP="00CE17C5">
                                  <w:pPr>
                                    <w:autoSpaceDE w:val="0"/>
                                    <w:autoSpaceDN w:val="0"/>
                                    <w:adjustRightInd w:val="0"/>
                                    <w:rPr>
                                      <w:rFonts w:ascii="Arial" w:hAnsi="Arial" w:cs="Arial"/>
                                      <w:sz w:val="22"/>
                                      <w:szCs w:val="22"/>
                                    </w:rPr>
                                  </w:pPr>
                                </w:p>
                              </w:tc>
                            </w:tr>
                          </w:tbl>
                          <w:p w14:paraId="1A778527" w14:textId="77777777" w:rsidR="00CE17C5" w:rsidRPr="00626390" w:rsidRDefault="00CE17C5" w:rsidP="00CE17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E4510" id="Text Box 11" o:spid="_x0000_s1028" type="#_x0000_t202" style="position:absolute;margin-left:75.75pt;margin-top:165.45pt;width:459.4pt;height:13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" stroked="f">
                <v:textbox>
                  <w:txbxContent>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7"/>
                      </w:tblGrid>
                      <w:tr w:rsidR="00CE17C5" w:rsidRPr="007C2B4F" w14:paraId="1FC36979" w14:textId="77777777" w:rsidTr="009F5EC2">
                        <w:trPr>
                          <w:cantSplit/>
                          <w:trHeight w:val="455"/>
                          <w:tblHeader/>
                          <w:jc w:val="center"/>
                        </w:trPr>
                        <w:tc>
                          <w:tcPr>
                            <w:tcW w:w="5000" w:type="pct"/>
                            <w:shd w:val="clear" w:color="auto" w:fill="000000"/>
                          </w:tcPr>
                          <w:p w14:paraId="6A9636DB" w14:textId="77777777" w:rsidR="00CE17C5" w:rsidRPr="007C2B4F" w:rsidRDefault="00CE17C5" w:rsidP="00CE17C5">
                            <w:pPr>
                              <w:rPr>
                                <w:rFonts w:ascii="Arial" w:hAnsi="Arial" w:cs="Arial"/>
                                <w:b/>
                                <w:color w:val="FFFFFF"/>
                                <w:sz w:val="22"/>
                                <w:szCs w:val="22"/>
                              </w:rPr>
                            </w:pPr>
                            <w:r w:rsidRPr="006F05D9">
                              <w:rPr>
                                <w:rFonts w:ascii="Arial" w:hAnsi="Arial" w:cs="Arial"/>
                                <w:b/>
                                <w:color w:val="FFFFFF"/>
                                <w:sz w:val="22"/>
                                <w:szCs w:val="22"/>
                              </w:rPr>
                              <w:t>Navigation</w:t>
                            </w:r>
                          </w:p>
                        </w:tc>
                      </w:tr>
                      <w:tr w:rsidR="00CE17C5" w:rsidRPr="007C2B4F" w14:paraId="0F6E6DD0" w14:textId="77777777" w:rsidTr="009F5EC2">
                        <w:trPr>
                          <w:cantSplit/>
                          <w:trHeight w:val="1871"/>
                          <w:jc w:val="center"/>
                        </w:trPr>
                        <w:tc>
                          <w:tcPr>
                            <w:tcW w:w="5000" w:type="pct"/>
                          </w:tcPr>
                          <w:p w14:paraId="5BF49A2D" w14:textId="77777777" w:rsidR="009F5EC2" w:rsidRDefault="009F5EC2" w:rsidP="00CE17C5">
                            <w:pPr>
                              <w:autoSpaceDE w:val="0"/>
                              <w:autoSpaceDN w:val="0"/>
                              <w:adjustRightInd w:val="0"/>
                              <w:rPr>
                                <w:rFonts w:ascii="Arial" w:hAnsi="Arial" w:cs="Arial"/>
                                <w:sz w:val="22"/>
                                <w:szCs w:val="22"/>
                              </w:rPr>
                            </w:pPr>
                          </w:p>
                          <w:p w14:paraId="15819717" w14:textId="7D2B8259" w:rsidR="00CE17C5" w:rsidRDefault="00CE17C5" w:rsidP="00CE17C5">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w:t>
                            </w:r>
                            <w:r w:rsidR="009F5EC2">
                              <w:rPr>
                                <w:rFonts w:ascii="Arial" w:hAnsi="Arial" w:cs="Arial"/>
                                <w:sz w:val="22"/>
                                <w:szCs w:val="22"/>
                              </w:rPr>
                              <w:t xml:space="preserve"> Homepage</w:t>
                            </w:r>
                            <w:r>
                              <w:rPr>
                                <w:rFonts w:ascii="Arial" w:hAnsi="Arial" w:cs="Arial"/>
                                <w:sz w:val="22"/>
                                <w:szCs w:val="22"/>
                              </w:rPr>
                              <w:t>&gt;Asset Transactions&gt;</w:t>
                            </w:r>
                            <w:r w:rsidRPr="006F05D9">
                              <w:rPr>
                                <w:rFonts w:ascii="Arial" w:hAnsi="Arial" w:cs="Arial"/>
                                <w:sz w:val="22"/>
                                <w:szCs w:val="22"/>
                              </w:rPr>
                              <w:t>Cost Adjust/Transfer Asset</w:t>
                            </w:r>
                          </w:p>
                          <w:p w14:paraId="1521A559" w14:textId="77777777" w:rsidR="009F5EC2" w:rsidRDefault="009F5EC2" w:rsidP="00CE17C5">
                            <w:pPr>
                              <w:autoSpaceDE w:val="0"/>
                              <w:autoSpaceDN w:val="0"/>
                              <w:adjustRightInd w:val="0"/>
                              <w:rPr>
                                <w:rFonts w:ascii="Arial" w:hAnsi="Arial" w:cs="Arial"/>
                                <w:sz w:val="22"/>
                                <w:szCs w:val="22"/>
                              </w:rPr>
                            </w:pPr>
                          </w:p>
                          <w:p w14:paraId="79881440" w14:textId="23813121" w:rsidR="009F5EC2" w:rsidRDefault="009F5EC2" w:rsidP="00CE17C5">
                            <w:pPr>
                              <w:autoSpaceDE w:val="0"/>
                              <w:autoSpaceDN w:val="0"/>
                              <w:adjustRightInd w:val="0"/>
                              <w:rPr>
                                <w:rFonts w:ascii="Arial" w:hAnsi="Arial" w:cs="Arial"/>
                                <w:sz w:val="22"/>
                                <w:szCs w:val="22"/>
                              </w:rPr>
                            </w:pPr>
                            <w:r>
                              <w:rPr>
                                <w:rFonts w:ascii="Arial" w:hAnsi="Arial" w:cs="Arial"/>
                                <w:sz w:val="22"/>
                                <w:szCs w:val="22"/>
                              </w:rPr>
                              <w:t>or</w:t>
                            </w:r>
                          </w:p>
                          <w:p w14:paraId="2E468E6A" w14:textId="77777777" w:rsidR="009F5EC2" w:rsidRDefault="009F5EC2" w:rsidP="00CE17C5">
                            <w:pPr>
                              <w:autoSpaceDE w:val="0"/>
                              <w:autoSpaceDN w:val="0"/>
                              <w:adjustRightInd w:val="0"/>
                              <w:rPr>
                                <w:rFonts w:ascii="Arial" w:hAnsi="Arial" w:cs="Arial"/>
                                <w:sz w:val="22"/>
                                <w:szCs w:val="22"/>
                              </w:rPr>
                            </w:pPr>
                          </w:p>
                          <w:p w14:paraId="78C5582E" w14:textId="178F245A" w:rsidR="009F5EC2" w:rsidRDefault="009F5EC2" w:rsidP="009F5EC2">
                            <w:pPr>
                              <w:autoSpaceDE w:val="0"/>
                              <w:autoSpaceDN w:val="0"/>
                              <w:adjustRightInd w:val="0"/>
                              <w:rPr>
                                <w:rFonts w:ascii="Arial" w:hAnsi="Arial" w:cs="Arial"/>
                                <w:sz w:val="22"/>
                                <w:szCs w:val="22"/>
                              </w:rPr>
                            </w:pPr>
                            <w:r>
                              <w:rPr>
                                <w:rFonts w:ascii="Arial" w:hAnsi="Arial" w:cs="Arial"/>
                                <w:sz w:val="22"/>
                                <w:szCs w:val="22"/>
                              </w:rPr>
                              <w:t>NavBar: Navigator&gt;</w:t>
                            </w:r>
                            <w:r w:rsidRPr="006F05D9">
                              <w:rPr>
                                <w:rFonts w:ascii="Arial" w:hAnsi="Arial" w:cs="Arial"/>
                                <w:sz w:val="22"/>
                                <w:szCs w:val="22"/>
                              </w:rPr>
                              <w:t>Asset Manageme</w:t>
                            </w:r>
                            <w:r>
                              <w:rPr>
                                <w:rFonts w:ascii="Arial" w:hAnsi="Arial" w:cs="Arial"/>
                                <w:sz w:val="22"/>
                                <w:szCs w:val="22"/>
                              </w:rPr>
                              <w:t xml:space="preserve">nt&gt;Asset Transactions&gt;Financial </w:t>
                            </w:r>
                            <w:r w:rsidRPr="006F05D9">
                              <w:rPr>
                                <w:rFonts w:ascii="Arial" w:hAnsi="Arial" w:cs="Arial"/>
                                <w:sz w:val="22"/>
                                <w:szCs w:val="22"/>
                              </w:rPr>
                              <w:t>Transactions&gt;Cost Adjust/Transfer Asset</w:t>
                            </w:r>
                          </w:p>
                          <w:p w14:paraId="159EFD77" w14:textId="512AFF11" w:rsidR="009F5EC2" w:rsidRPr="007C2B4F" w:rsidRDefault="009F5EC2" w:rsidP="00CE17C5">
                            <w:pPr>
                              <w:autoSpaceDE w:val="0"/>
                              <w:autoSpaceDN w:val="0"/>
                              <w:adjustRightInd w:val="0"/>
                              <w:rPr>
                                <w:rFonts w:ascii="Arial" w:hAnsi="Arial" w:cs="Arial"/>
                                <w:sz w:val="22"/>
                                <w:szCs w:val="22"/>
                              </w:rPr>
                            </w:pPr>
                          </w:p>
                        </w:tc>
                      </w:tr>
                    </w:tbl>
                    <w:p w14:paraId="1A778527" w14:textId="77777777" w:rsidR="00CE17C5" w:rsidRPr="00626390" w:rsidRDefault="00CE17C5" w:rsidP="00CE17C5"/>
                  </w:txbxContent>
                </v:textbox>
                <w10:wrap anchorx="page" anchory="page"/>
                <w10:anchorlock/>
              </v:shape>
            </w:pict>
          </mc:Fallback>
        </mc:AlternateContent>
      </w:r>
      <w:r w:rsidR="00CE17C5">
        <w:tab/>
      </w:r>
    </w:p>
    <w:p w14:paraId="5DC2422A" w14:textId="33A3F8A0" w:rsidR="006A6C1C" w:rsidRDefault="006A6C1C" w:rsidP="006A6C1C">
      <w:pPr>
        <w:pStyle w:val="ListParagraph"/>
      </w:pPr>
    </w:p>
    <w:p w14:paraId="3485E78B" w14:textId="10109C09" w:rsidR="009F5EC2" w:rsidRDefault="009F5EC2" w:rsidP="006A6C1C">
      <w:pPr>
        <w:pStyle w:val="ListParagraph"/>
      </w:pPr>
    </w:p>
    <w:p w14:paraId="683EC542" w14:textId="45D4DB91" w:rsidR="009F5EC2" w:rsidRDefault="009F5EC2" w:rsidP="006A6C1C">
      <w:pPr>
        <w:pStyle w:val="ListParagraph"/>
      </w:pPr>
    </w:p>
    <w:p w14:paraId="11F81116" w14:textId="63D240A9" w:rsidR="009F5EC2" w:rsidRDefault="009F5EC2" w:rsidP="006A6C1C">
      <w:pPr>
        <w:pStyle w:val="ListParagraph"/>
      </w:pPr>
    </w:p>
    <w:p w14:paraId="00713E32" w14:textId="77777777" w:rsidR="006A6C1C" w:rsidRDefault="006A6C1C" w:rsidP="006A6C1C">
      <w:pPr>
        <w:numPr>
          <w:ilvl w:val="0"/>
          <w:numId w:val="7"/>
        </w:numPr>
        <w:rPr>
          <w:rFonts w:ascii="Arial" w:hAnsi="Arial" w:cs="Arial"/>
          <w:sz w:val="22"/>
          <w:szCs w:val="22"/>
        </w:rPr>
      </w:pPr>
      <w:r w:rsidRPr="00A47E79">
        <w:rPr>
          <w:rFonts w:ascii="Arial" w:hAnsi="Arial" w:cs="Arial"/>
          <w:sz w:val="22"/>
          <w:szCs w:val="22"/>
        </w:rPr>
        <w:t>Populate the applicable fields on the Main Transaction page.</w:t>
      </w:r>
    </w:p>
    <w:p w14:paraId="136BBE16" w14:textId="77777777" w:rsidR="00CE17C5" w:rsidRPr="00A47E79" w:rsidRDefault="00CE17C5" w:rsidP="00CE17C5">
      <w:pPr>
        <w:ind w:left="720"/>
        <w:rPr>
          <w:rFonts w:ascii="Arial" w:hAnsi="Arial" w:cs="Arial"/>
          <w:sz w:val="22"/>
          <w:szCs w:val="22"/>
        </w:rPr>
      </w:pPr>
    </w:p>
    <w:p w14:paraId="27681522" w14:textId="77777777" w:rsidR="006A6C1C" w:rsidRPr="007C2B4F" w:rsidRDefault="00BF5AF8" w:rsidP="003B0E7A">
      <w:pPr>
        <w:pStyle w:val="Caption"/>
        <w:keepNext/>
        <w:spacing w:before="0" w:after="0"/>
        <w:ind w:firstLine="0"/>
        <w:jc w:val="center"/>
      </w:pPr>
      <w:r w:rsidRPr="009F5EC2">
        <w:rPr>
          <w:noProof/>
          <w:bdr w:val="single" w:sz="4" w:space="0" w:color="auto"/>
        </w:rPr>
        <w:drawing>
          <wp:inline distT="0" distB="0" distL="0" distR="0" wp14:anchorId="77FBCC67" wp14:editId="11DD8362">
            <wp:extent cx="5486400" cy="2463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463165"/>
                    </a:xfrm>
                    <a:prstGeom prst="rect">
                      <a:avLst/>
                    </a:prstGeom>
                    <a:noFill/>
                    <a:ln>
                      <a:noFill/>
                    </a:ln>
                  </pic:spPr>
                </pic:pic>
              </a:graphicData>
            </a:graphic>
          </wp:inline>
        </w:drawing>
      </w:r>
    </w:p>
    <w:p w14:paraId="5EFF6EBD" w14:textId="77777777" w:rsidR="006A6C1C" w:rsidRDefault="006A6C1C" w:rsidP="006A6C1C">
      <w:pPr>
        <w:pStyle w:val="Caption"/>
        <w:ind w:firstLine="115"/>
        <w:jc w:val="center"/>
        <w:rPr>
          <w:i/>
          <w:color w:val="auto"/>
          <w:sz w:val="20"/>
          <w:szCs w:val="20"/>
        </w:rPr>
      </w:pPr>
      <w:r w:rsidRPr="006F05D9">
        <w:rPr>
          <w:i/>
          <w:color w:val="auto"/>
          <w:sz w:val="20"/>
          <w:szCs w:val="20"/>
        </w:rPr>
        <w:t>Ma</w:t>
      </w:r>
      <w:r>
        <w:rPr>
          <w:i/>
          <w:color w:val="auto"/>
          <w:sz w:val="20"/>
          <w:szCs w:val="20"/>
        </w:rPr>
        <w:t>in Transaction Page – Addition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4A07B2BD" w14:textId="77777777" w:rsidTr="00CE17C5">
        <w:trPr>
          <w:cantSplit/>
          <w:tblHeader/>
          <w:jc w:val="center"/>
        </w:trPr>
        <w:tc>
          <w:tcPr>
            <w:tcW w:w="1992" w:type="pct"/>
            <w:shd w:val="clear" w:color="auto" w:fill="000000"/>
          </w:tcPr>
          <w:p w14:paraId="51E90F80"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750488F9"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266D5FDB" w14:textId="77777777" w:rsidTr="00CE17C5">
        <w:trPr>
          <w:cantSplit/>
          <w:jc w:val="center"/>
        </w:trPr>
        <w:tc>
          <w:tcPr>
            <w:tcW w:w="1992" w:type="pct"/>
          </w:tcPr>
          <w:p w14:paraId="2460E749"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Transaction Date</w:t>
            </w:r>
            <w:r w:rsidRPr="006F05D9">
              <w:rPr>
                <w:rFonts w:ascii="Arial" w:hAnsi="Arial" w:cs="Arial"/>
                <w:sz w:val="22"/>
                <w:szCs w:val="22"/>
              </w:rPr>
              <w:t xml:space="preserve"> </w:t>
            </w:r>
          </w:p>
        </w:tc>
        <w:tc>
          <w:tcPr>
            <w:tcW w:w="3008" w:type="pct"/>
          </w:tcPr>
          <w:p w14:paraId="3495A134" w14:textId="77777777" w:rsidR="006A6C1C" w:rsidRDefault="006A6C1C" w:rsidP="00CE17C5">
            <w:pPr>
              <w:pStyle w:val="term1"/>
              <w:spacing w:before="0" w:after="0"/>
              <w:rPr>
                <w:sz w:val="22"/>
                <w:szCs w:val="22"/>
              </w:rPr>
            </w:pPr>
            <w:r>
              <w:rPr>
                <w:sz w:val="22"/>
                <w:szCs w:val="22"/>
              </w:rPr>
              <w:t>The current date will default. If necessary, override this date to the actual date of the transaction.</w:t>
            </w:r>
          </w:p>
          <w:p w14:paraId="6B561EE1" w14:textId="77777777" w:rsidR="006A6C1C" w:rsidRDefault="006A6C1C" w:rsidP="00CE17C5">
            <w:pPr>
              <w:pStyle w:val="term1"/>
              <w:spacing w:before="0" w:after="0"/>
              <w:rPr>
                <w:sz w:val="22"/>
                <w:szCs w:val="22"/>
              </w:rPr>
            </w:pPr>
          </w:p>
          <w:p w14:paraId="61EB9985" w14:textId="77777777" w:rsidR="006A6C1C" w:rsidRPr="007C2B4F" w:rsidRDefault="006A6C1C" w:rsidP="00CE17C5">
            <w:pPr>
              <w:pStyle w:val="term1"/>
              <w:spacing w:before="0" w:after="0"/>
              <w:rPr>
                <w:sz w:val="22"/>
                <w:szCs w:val="22"/>
              </w:rPr>
            </w:pPr>
            <w:r>
              <w:rPr>
                <w:sz w:val="22"/>
                <w:szCs w:val="22"/>
              </w:rPr>
              <w:t>Note: This date cannot be greater than the Accounting Date.</w:t>
            </w:r>
          </w:p>
        </w:tc>
      </w:tr>
      <w:tr w:rsidR="006A6C1C" w:rsidRPr="007C2B4F" w14:paraId="25CA94AF" w14:textId="77777777" w:rsidTr="00CE17C5">
        <w:trPr>
          <w:cantSplit/>
          <w:jc w:val="center"/>
        </w:trPr>
        <w:tc>
          <w:tcPr>
            <w:tcW w:w="1992" w:type="pct"/>
          </w:tcPr>
          <w:p w14:paraId="4D03148C"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Accounting Date</w:t>
            </w:r>
          </w:p>
        </w:tc>
        <w:tc>
          <w:tcPr>
            <w:tcW w:w="3008" w:type="pct"/>
          </w:tcPr>
          <w:p w14:paraId="0A381D59"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The current date will default. The Accounting Date field is dependent on when the General Ledger is open. Therefore, this date should not be changed.</w:t>
            </w:r>
          </w:p>
        </w:tc>
      </w:tr>
      <w:tr w:rsidR="006A6C1C" w:rsidRPr="007C2B4F" w14:paraId="07646B4E" w14:textId="77777777" w:rsidTr="00CE17C5">
        <w:trPr>
          <w:cantSplit/>
          <w:jc w:val="center"/>
        </w:trPr>
        <w:tc>
          <w:tcPr>
            <w:tcW w:w="1992" w:type="pct"/>
          </w:tcPr>
          <w:p w14:paraId="67B6BDA3"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color w:val="000000"/>
                <w:sz w:val="22"/>
                <w:szCs w:val="22"/>
              </w:rPr>
              <w:lastRenderedPageBreak/>
              <w:t>Copy Changes to Other Books</w:t>
            </w:r>
          </w:p>
        </w:tc>
        <w:tc>
          <w:tcPr>
            <w:tcW w:w="3008" w:type="pct"/>
          </w:tcPr>
          <w:p w14:paraId="6895FBAA"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This checkbox defaults as checked. The </w:t>
            </w:r>
            <w:r w:rsidRPr="006F05D9">
              <w:rPr>
                <w:rFonts w:ascii="Arial" w:hAnsi="Arial" w:cs="Arial"/>
                <w:sz w:val="22"/>
                <w:szCs w:val="22"/>
              </w:rPr>
              <w:t xml:space="preserve">State of Kansas has chosen to keep all books in sync.  Therefore, any changes you make </w:t>
            </w:r>
            <w:r>
              <w:rPr>
                <w:rFonts w:ascii="Arial" w:hAnsi="Arial" w:cs="Arial"/>
                <w:sz w:val="22"/>
                <w:szCs w:val="22"/>
              </w:rPr>
              <w:t>are automatically</w:t>
            </w:r>
            <w:r w:rsidRPr="007C2B4F">
              <w:rPr>
                <w:rFonts w:ascii="Arial" w:hAnsi="Arial" w:cs="Arial"/>
                <w:sz w:val="22"/>
                <w:szCs w:val="22"/>
              </w:rPr>
              <w:t xml:space="preserve"> copied to all books for this asset.  </w:t>
            </w:r>
          </w:p>
          <w:p w14:paraId="5CE4A6B6" w14:textId="77777777" w:rsidR="006A6C1C" w:rsidRDefault="006A6C1C" w:rsidP="00CE17C5">
            <w:pPr>
              <w:autoSpaceDE w:val="0"/>
              <w:autoSpaceDN w:val="0"/>
              <w:adjustRightInd w:val="0"/>
              <w:rPr>
                <w:rFonts w:ascii="Arial" w:hAnsi="Arial" w:cs="Arial"/>
                <w:sz w:val="22"/>
                <w:szCs w:val="22"/>
              </w:rPr>
            </w:pPr>
          </w:p>
          <w:p w14:paraId="4ADC7AEB"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You should not uncheck this box unless you are solely needing to adjust one book and not another. That situation should be rare.</w:t>
            </w:r>
          </w:p>
        </w:tc>
      </w:tr>
      <w:tr w:rsidR="006A6C1C" w:rsidRPr="007C2B4F" w14:paraId="1A59318E" w14:textId="77777777" w:rsidTr="00CE17C5">
        <w:trPr>
          <w:cantSplit/>
          <w:jc w:val="center"/>
        </w:trPr>
        <w:tc>
          <w:tcPr>
            <w:tcW w:w="1992" w:type="pct"/>
          </w:tcPr>
          <w:p w14:paraId="32755253" w14:textId="77777777" w:rsidR="006A6C1C" w:rsidRPr="006F05D9" w:rsidRDefault="006A6C1C" w:rsidP="00CE17C5">
            <w:pPr>
              <w:autoSpaceDE w:val="0"/>
              <w:autoSpaceDN w:val="0"/>
              <w:adjustRightInd w:val="0"/>
              <w:rPr>
                <w:rFonts w:ascii="Arial" w:hAnsi="Arial" w:cs="Arial"/>
                <w:bCs/>
                <w:color w:val="000000"/>
                <w:sz w:val="22"/>
                <w:szCs w:val="22"/>
              </w:rPr>
            </w:pPr>
            <w:r>
              <w:rPr>
                <w:rFonts w:ascii="Arial" w:hAnsi="Arial" w:cs="Arial"/>
                <w:bCs/>
                <w:color w:val="000000"/>
                <w:sz w:val="22"/>
                <w:szCs w:val="22"/>
              </w:rPr>
              <w:t>Copy to Other Books Options</w:t>
            </w:r>
          </w:p>
        </w:tc>
        <w:tc>
          <w:tcPr>
            <w:tcW w:w="3008" w:type="pct"/>
          </w:tcPr>
          <w:p w14:paraId="59E3FC76"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Do not change the defaults in this section.</w:t>
            </w:r>
          </w:p>
        </w:tc>
      </w:tr>
      <w:tr w:rsidR="006A6C1C" w:rsidRPr="007C2B4F" w14:paraId="750BA959" w14:textId="77777777" w:rsidTr="00CE17C5">
        <w:trPr>
          <w:cantSplit/>
          <w:jc w:val="center"/>
        </w:trPr>
        <w:tc>
          <w:tcPr>
            <w:tcW w:w="1992" w:type="pct"/>
          </w:tcPr>
          <w:p w14:paraId="6ACEE3A2" w14:textId="77777777" w:rsidR="006A6C1C" w:rsidRPr="007C2B4F" w:rsidRDefault="006A6C1C" w:rsidP="00CE17C5">
            <w:pPr>
              <w:autoSpaceDE w:val="0"/>
              <w:autoSpaceDN w:val="0"/>
              <w:adjustRightInd w:val="0"/>
              <w:rPr>
                <w:rFonts w:ascii="Arial" w:hAnsi="Arial" w:cs="Arial"/>
                <w:bCs/>
                <w:color w:val="000000"/>
                <w:sz w:val="22"/>
                <w:szCs w:val="22"/>
              </w:rPr>
            </w:pPr>
            <w:r w:rsidRPr="006F05D9">
              <w:rPr>
                <w:rFonts w:ascii="Arial" w:hAnsi="Arial" w:cs="Arial"/>
                <w:bCs/>
                <w:color w:val="000000"/>
                <w:sz w:val="22"/>
                <w:szCs w:val="22"/>
              </w:rPr>
              <w:t>Action</w:t>
            </w:r>
          </w:p>
        </w:tc>
        <w:tc>
          <w:tcPr>
            <w:tcW w:w="3008" w:type="pct"/>
          </w:tcPr>
          <w:p w14:paraId="1DFFAFE5" w14:textId="77777777" w:rsidR="006A6C1C" w:rsidRPr="007C2B4F" w:rsidRDefault="006A6C1C" w:rsidP="00CE17C5">
            <w:pPr>
              <w:keepNext/>
              <w:autoSpaceDE w:val="0"/>
              <w:autoSpaceDN w:val="0"/>
              <w:adjustRightInd w:val="0"/>
              <w:rPr>
                <w:rFonts w:ascii="Arial" w:hAnsi="Arial" w:cs="Arial"/>
                <w:sz w:val="22"/>
                <w:szCs w:val="22"/>
              </w:rPr>
            </w:pPr>
            <w:r w:rsidRPr="006F05D9">
              <w:rPr>
                <w:rFonts w:ascii="Arial" w:hAnsi="Arial" w:cs="Arial"/>
                <w:sz w:val="22"/>
                <w:szCs w:val="22"/>
              </w:rPr>
              <w:t xml:space="preserve">Use the </w:t>
            </w:r>
            <w:r w:rsidRPr="0000322C">
              <w:rPr>
                <w:rFonts w:ascii="Arial" w:hAnsi="Arial" w:cs="Arial"/>
                <w:sz w:val="22"/>
                <w:szCs w:val="22"/>
              </w:rPr>
              <w:t>Action</w:t>
            </w:r>
            <w:r>
              <w:rPr>
                <w:rFonts w:ascii="Arial" w:hAnsi="Arial" w:cs="Arial"/>
                <w:sz w:val="22"/>
                <w:szCs w:val="22"/>
              </w:rPr>
              <w:t xml:space="preserve"> drop-down list to </w:t>
            </w:r>
            <w:proofErr w:type="gramStart"/>
            <w:r>
              <w:rPr>
                <w:rFonts w:ascii="Arial" w:hAnsi="Arial" w:cs="Arial"/>
                <w:sz w:val="22"/>
                <w:szCs w:val="22"/>
              </w:rPr>
              <w:t xml:space="preserve">choose </w:t>
            </w:r>
            <w:r w:rsidRPr="006F05D9">
              <w:rPr>
                <w:rFonts w:ascii="Arial" w:hAnsi="Arial" w:cs="Arial"/>
                <w:sz w:val="22"/>
                <w:szCs w:val="22"/>
              </w:rPr>
              <w:t xml:space="preserve"> </w:t>
            </w:r>
            <w:r w:rsidRPr="006F05D9">
              <w:rPr>
                <w:rFonts w:ascii="Arial" w:hAnsi="Arial" w:cs="Arial"/>
                <w:b/>
                <w:sz w:val="22"/>
                <w:szCs w:val="22"/>
              </w:rPr>
              <w:t>Ad</w:t>
            </w:r>
            <w:r>
              <w:rPr>
                <w:rFonts w:ascii="Arial" w:hAnsi="Arial" w:cs="Arial"/>
                <w:b/>
                <w:sz w:val="22"/>
                <w:szCs w:val="22"/>
              </w:rPr>
              <w:t>dition</w:t>
            </w:r>
            <w:proofErr w:type="gramEnd"/>
            <w:r>
              <w:rPr>
                <w:rFonts w:ascii="Arial" w:hAnsi="Arial" w:cs="Arial"/>
                <w:b/>
                <w:sz w:val="22"/>
                <w:szCs w:val="22"/>
              </w:rPr>
              <w:t>.</w:t>
            </w:r>
          </w:p>
        </w:tc>
      </w:tr>
    </w:tbl>
    <w:p w14:paraId="5B6CAE45" w14:textId="77777777" w:rsidR="006A6C1C" w:rsidRDefault="006A6C1C" w:rsidP="006A6C1C">
      <w:pPr>
        <w:pStyle w:val="Caption"/>
        <w:ind w:firstLine="115"/>
        <w:jc w:val="center"/>
        <w:rPr>
          <w:i/>
          <w:color w:val="auto"/>
          <w:sz w:val="20"/>
          <w:szCs w:val="20"/>
        </w:rPr>
      </w:pPr>
      <w:r>
        <w:rPr>
          <w:i/>
          <w:color w:val="auto"/>
          <w:sz w:val="20"/>
          <w:szCs w:val="20"/>
        </w:rPr>
        <w:t xml:space="preserve">Main Transaction – </w:t>
      </w:r>
      <w:r w:rsidRPr="006F05D9">
        <w:rPr>
          <w:i/>
          <w:color w:val="auto"/>
          <w:sz w:val="20"/>
          <w:szCs w:val="20"/>
        </w:rPr>
        <w:t>Fields</w:t>
      </w:r>
    </w:p>
    <w:p w14:paraId="73667F7B" w14:textId="77777777" w:rsidR="006A6C1C" w:rsidRDefault="006A6C1C" w:rsidP="006A6C1C">
      <w:pPr>
        <w:pStyle w:val="Caption"/>
        <w:numPr>
          <w:ilvl w:val="0"/>
          <w:numId w:val="7"/>
        </w:numPr>
        <w:rPr>
          <w:color w:val="auto"/>
          <w:sz w:val="22"/>
          <w:szCs w:val="22"/>
        </w:rPr>
      </w:pPr>
      <w:r>
        <w:rPr>
          <w:color w:val="auto"/>
          <w:sz w:val="22"/>
          <w:szCs w:val="22"/>
        </w:rPr>
        <w:t>C</w:t>
      </w:r>
      <w:r w:rsidRPr="0000322C">
        <w:rPr>
          <w:color w:val="auto"/>
          <w:sz w:val="22"/>
          <w:szCs w:val="22"/>
        </w:rPr>
        <w:t xml:space="preserve">lick GO! </w:t>
      </w:r>
      <w:r>
        <w:rPr>
          <w:color w:val="auto"/>
          <w:sz w:val="22"/>
          <w:szCs w:val="22"/>
        </w:rPr>
        <w:t>The Cost Information page will display.</w:t>
      </w:r>
    </w:p>
    <w:p w14:paraId="3E357989" w14:textId="77777777" w:rsidR="006A6C1C" w:rsidRDefault="006A6C1C" w:rsidP="006A6C1C">
      <w:pPr>
        <w:pStyle w:val="Caption"/>
        <w:numPr>
          <w:ilvl w:val="0"/>
          <w:numId w:val="7"/>
        </w:numPr>
        <w:rPr>
          <w:color w:val="auto"/>
          <w:sz w:val="22"/>
          <w:szCs w:val="22"/>
        </w:rPr>
      </w:pPr>
      <w:r>
        <w:rPr>
          <w:color w:val="auto"/>
          <w:sz w:val="22"/>
          <w:szCs w:val="22"/>
        </w:rPr>
        <w:t xml:space="preserve">Click the + button to add an additional cost row. </w:t>
      </w:r>
    </w:p>
    <w:p w14:paraId="24844D52" w14:textId="77777777" w:rsidR="006A6C1C" w:rsidRDefault="00BF5AF8" w:rsidP="00CF3082">
      <w:pPr>
        <w:pStyle w:val="Caption"/>
        <w:ind w:left="360" w:firstLine="0"/>
        <w:rPr>
          <w:color w:val="auto"/>
          <w:sz w:val="22"/>
          <w:szCs w:val="22"/>
        </w:rPr>
      </w:pPr>
      <w:r w:rsidRPr="00CF3082">
        <w:rPr>
          <w:noProof/>
          <w:sz w:val="22"/>
          <w:szCs w:val="22"/>
          <w:bdr w:val="single" w:sz="4" w:space="0" w:color="auto"/>
        </w:rPr>
        <w:drawing>
          <wp:inline distT="0" distB="0" distL="0" distR="0" wp14:anchorId="7A05F2BB" wp14:editId="20BE35D8">
            <wp:extent cx="5527343" cy="2698655"/>
            <wp:effectExtent l="19050" t="19050" r="1651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3091" cy="2730755"/>
                    </a:xfrm>
                    <a:prstGeom prst="rect">
                      <a:avLst/>
                    </a:prstGeom>
                    <a:noFill/>
                    <a:ln>
                      <a:solidFill>
                        <a:schemeClr val="accent1"/>
                      </a:solidFill>
                    </a:ln>
                  </pic:spPr>
                </pic:pic>
              </a:graphicData>
            </a:graphic>
          </wp:inline>
        </w:drawing>
      </w:r>
    </w:p>
    <w:p w14:paraId="02970062" w14:textId="77777777" w:rsidR="006A6C1C" w:rsidRDefault="00CE17C5" w:rsidP="006A6C1C">
      <w:pPr>
        <w:pStyle w:val="Caption"/>
        <w:numPr>
          <w:ilvl w:val="0"/>
          <w:numId w:val="7"/>
        </w:numPr>
        <w:rPr>
          <w:color w:val="auto"/>
          <w:sz w:val="22"/>
          <w:szCs w:val="22"/>
        </w:rPr>
      </w:pPr>
      <w:r>
        <w:rPr>
          <w:color w:val="auto"/>
          <w:sz w:val="22"/>
          <w:szCs w:val="22"/>
        </w:rPr>
        <w:br w:type="page"/>
      </w:r>
      <w:r w:rsidR="006A6C1C">
        <w:rPr>
          <w:color w:val="auto"/>
          <w:sz w:val="22"/>
          <w:szCs w:val="22"/>
        </w:rPr>
        <w:lastRenderedPageBreak/>
        <w:t xml:space="preserve">Enter the additional cost, Category, and funding. </w:t>
      </w:r>
    </w:p>
    <w:p w14:paraId="75F66EEA" w14:textId="77777777" w:rsidR="006A6C1C" w:rsidRPr="00B31D9C" w:rsidRDefault="006A6C1C" w:rsidP="006A6C1C">
      <w:pPr>
        <w:pStyle w:val="Caption"/>
        <w:numPr>
          <w:ilvl w:val="1"/>
          <w:numId w:val="7"/>
        </w:numPr>
        <w:rPr>
          <w:color w:val="auto"/>
          <w:sz w:val="22"/>
          <w:szCs w:val="22"/>
        </w:rPr>
      </w:pPr>
      <w:r>
        <w:rPr>
          <w:color w:val="auto"/>
          <w:sz w:val="22"/>
          <w:szCs w:val="22"/>
        </w:rPr>
        <w:t>Remember, you only need to do this in one Book since the Copy Changes to Other Books option defaults as selected.</w:t>
      </w:r>
    </w:p>
    <w:p w14:paraId="0A09F383" w14:textId="77777777" w:rsidR="006A6C1C" w:rsidRPr="007C2B4F" w:rsidRDefault="00BF5AF8" w:rsidP="003B0E7A">
      <w:pPr>
        <w:pStyle w:val="Caption"/>
        <w:keepNext/>
        <w:spacing w:before="0" w:after="0"/>
        <w:ind w:firstLine="0"/>
        <w:jc w:val="center"/>
      </w:pPr>
      <w:r>
        <w:rPr>
          <w:noProof/>
        </w:rPr>
        <w:drawing>
          <wp:inline distT="0" distB="0" distL="0" distR="0" wp14:anchorId="501E214B" wp14:editId="5A636A81">
            <wp:extent cx="5486400" cy="3950970"/>
            <wp:effectExtent l="19050" t="19050" r="1905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950970"/>
                    </a:xfrm>
                    <a:prstGeom prst="rect">
                      <a:avLst/>
                    </a:prstGeom>
                    <a:noFill/>
                    <a:ln>
                      <a:solidFill>
                        <a:schemeClr val="accent1"/>
                      </a:solidFill>
                    </a:ln>
                  </pic:spPr>
                </pic:pic>
              </a:graphicData>
            </a:graphic>
          </wp:inline>
        </w:drawing>
      </w:r>
    </w:p>
    <w:p w14:paraId="3ACF8D61" w14:textId="77777777" w:rsidR="006A6C1C" w:rsidRPr="007C2B4F" w:rsidRDefault="006A6C1C" w:rsidP="006A6C1C">
      <w:pPr>
        <w:pStyle w:val="Caption"/>
        <w:ind w:firstLine="115"/>
        <w:jc w:val="center"/>
        <w:rPr>
          <w:i/>
          <w:color w:val="auto"/>
          <w:sz w:val="20"/>
          <w:szCs w:val="20"/>
        </w:rPr>
      </w:pPr>
      <w:r w:rsidRPr="006F05D9">
        <w:rPr>
          <w:i/>
          <w:color w:val="auto"/>
          <w:sz w:val="20"/>
          <w:szCs w:val="20"/>
        </w:rPr>
        <w:t xml:space="preserve"> Co</w:t>
      </w:r>
      <w:r>
        <w:rPr>
          <w:i/>
          <w:color w:val="auto"/>
          <w:sz w:val="20"/>
          <w:szCs w:val="20"/>
        </w:rPr>
        <w:t>st Information Page – Addition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A6C1C" w:rsidRPr="007C2B4F" w14:paraId="15BE2831" w14:textId="77777777" w:rsidTr="00CE17C5">
        <w:trPr>
          <w:cantSplit/>
          <w:tblHeader/>
          <w:jc w:val="center"/>
        </w:trPr>
        <w:tc>
          <w:tcPr>
            <w:tcW w:w="1992" w:type="pct"/>
            <w:shd w:val="clear" w:color="auto" w:fill="000000"/>
          </w:tcPr>
          <w:p w14:paraId="476FA332"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Fields</w:t>
            </w:r>
          </w:p>
        </w:tc>
        <w:tc>
          <w:tcPr>
            <w:tcW w:w="3008" w:type="pct"/>
            <w:shd w:val="clear" w:color="auto" w:fill="000000"/>
          </w:tcPr>
          <w:p w14:paraId="20D490A7" w14:textId="77777777" w:rsidR="006A6C1C" w:rsidRPr="007C2B4F" w:rsidRDefault="006A6C1C" w:rsidP="00CE17C5">
            <w:pPr>
              <w:rPr>
                <w:rFonts w:ascii="Arial" w:hAnsi="Arial" w:cs="Arial"/>
                <w:b/>
                <w:color w:val="FFFFFF"/>
              </w:rPr>
            </w:pPr>
            <w:r w:rsidRPr="006F05D9">
              <w:rPr>
                <w:rFonts w:ascii="Arial" w:hAnsi="Arial" w:cs="Arial"/>
                <w:b/>
                <w:color w:val="FFFFFF"/>
                <w:sz w:val="22"/>
                <w:szCs w:val="22"/>
              </w:rPr>
              <w:t>Description</w:t>
            </w:r>
          </w:p>
        </w:tc>
      </w:tr>
      <w:tr w:rsidR="006A6C1C" w:rsidRPr="007C2B4F" w14:paraId="401352BE" w14:textId="77777777" w:rsidTr="00CE17C5">
        <w:trPr>
          <w:cantSplit/>
          <w:jc w:val="center"/>
        </w:trPr>
        <w:tc>
          <w:tcPr>
            <w:tcW w:w="1992" w:type="pct"/>
          </w:tcPr>
          <w:p w14:paraId="3B18AB41" w14:textId="77777777" w:rsidR="006A6C1C" w:rsidRPr="006F05D9" w:rsidRDefault="006A6C1C" w:rsidP="00CE17C5">
            <w:pPr>
              <w:autoSpaceDE w:val="0"/>
              <w:autoSpaceDN w:val="0"/>
              <w:adjustRightInd w:val="0"/>
              <w:rPr>
                <w:rFonts w:ascii="Arial" w:hAnsi="Arial" w:cs="Arial"/>
                <w:bCs/>
                <w:sz w:val="22"/>
                <w:szCs w:val="22"/>
              </w:rPr>
            </w:pPr>
            <w:r>
              <w:rPr>
                <w:rFonts w:ascii="Arial" w:hAnsi="Arial" w:cs="Arial"/>
                <w:bCs/>
                <w:sz w:val="22"/>
                <w:szCs w:val="22"/>
              </w:rPr>
              <w:t>Quantity</w:t>
            </w:r>
          </w:p>
        </w:tc>
        <w:tc>
          <w:tcPr>
            <w:tcW w:w="3008" w:type="pct"/>
          </w:tcPr>
          <w:p w14:paraId="3C6EB315"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Enter the quantity. </w:t>
            </w:r>
          </w:p>
          <w:p w14:paraId="7DD8F7A1" w14:textId="77777777" w:rsidR="006A6C1C" w:rsidRDefault="006A6C1C" w:rsidP="00CE17C5">
            <w:pPr>
              <w:autoSpaceDE w:val="0"/>
              <w:autoSpaceDN w:val="0"/>
              <w:adjustRightInd w:val="0"/>
              <w:rPr>
                <w:rFonts w:ascii="Arial" w:hAnsi="Arial" w:cs="Arial"/>
                <w:sz w:val="22"/>
                <w:szCs w:val="22"/>
              </w:rPr>
            </w:pPr>
          </w:p>
          <w:p w14:paraId="07A0D4E0" w14:textId="77777777" w:rsidR="006A6C1C" w:rsidRPr="006F05D9" w:rsidRDefault="006A6C1C" w:rsidP="00CE17C5">
            <w:pPr>
              <w:autoSpaceDE w:val="0"/>
              <w:autoSpaceDN w:val="0"/>
              <w:adjustRightInd w:val="0"/>
              <w:rPr>
                <w:rFonts w:ascii="Arial" w:hAnsi="Arial" w:cs="Arial"/>
                <w:sz w:val="22"/>
                <w:szCs w:val="22"/>
              </w:rPr>
            </w:pPr>
            <w:r>
              <w:rPr>
                <w:rFonts w:ascii="Arial" w:hAnsi="Arial" w:cs="Arial"/>
                <w:sz w:val="22"/>
                <w:szCs w:val="22"/>
              </w:rPr>
              <w:t>Note: This may be 0.000 if the entire quantity has already been booked under the original cost row.</w:t>
            </w:r>
          </w:p>
        </w:tc>
      </w:tr>
      <w:tr w:rsidR="006A6C1C" w:rsidRPr="007C2B4F" w14:paraId="1E7F52A0" w14:textId="77777777" w:rsidTr="00CE17C5">
        <w:trPr>
          <w:cantSplit/>
          <w:jc w:val="center"/>
        </w:trPr>
        <w:tc>
          <w:tcPr>
            <w:tcW w:w="1992" w:type="pct"/>
          </w:tcPr>
          <w:p w14:paraId="405A13CC" w14:textId="77777777" w:rsidR="006A6C1C" w:rsidRPr="007C2B4F" w:rsidRDefault="006A6C1C" w:rsidP="00CE17C5">
            <w:pPr>
              <w:autoSpaceDE w:val="0"/>
              <w:autoSpaceDN w:val="0"/>
              <w:adjustRightInd w:val="0"/>
              <w:rPr>
                <w:rFonts w:ascii="Arial" w:hAnsi="Arial" w:cs="Arial"/>
                <w:sz w:val="22"/>
                <w:szCs w:val="22"/>
              </w:rPr>
            </w:pPr>
            <w:r w:rsidRPr="006F05D9">
              <w:rPr>
                <w:rFonts w:ascii="Arial" w:hAnsi="Arial" w:cs="Arial"/>
                <w:bCs/>
                <w:sz w:val="22"/>
                <w:szCs w:val="22"/>
              </w:rPr>
              <w:t>Cost</w:t>
            </w:r>
          </w:p>
        </w:tc>
        <w:tc>
          <w:tcPr>
            <w:tcW w:w="3008" w:type="pct"/>
          </w:tcPr>
          <w:p w14:paraId="5AB64B9B" w14:textId="77777777" w:rsidR="006A6C1C" w:rsidRPr="007C2B4F" w:rsidRDefault="006A6C1C" w:rsidP="00CE17C5">
            <w:pPr>
              <w:autoSpaceDE w:val="0"/>
              <w:autoSpaceDN w:val="0"/>
              <w:adjustRightInd w:val="0"/>
              <w:rPr>
                <w:rFonts w:ascii="Arial" w:hAnsi="Arial" w:cs="Arial"/>
                <w:sz w:val="22"/>
                <w:szCs w:val="22"/>
              </w:rPr>
            </w:pPr>
            <w:r>
              <w:rPr>
                <w:rFonts w:ascii="Arial" w:hAnsi="Arial" w:cs="Arial"/>
                <w:sz w:val="22"/>
                <w:szCs w:val="22"/>
              </w:rPr>
              <w:t>Enter the additional cost.</w:t>
            </w:r>
          </w:p>
        </w:tc>
      </w:tr>
      <w:tr w:rsidR="006A6C1C" w:rsidRPr="007C2B4F" w14:paraId="495402D7" w14:textId="77777777" w:rsidTr="00CE17C5">
        <w:trPr>
          <w:cantSplit/>
          <w:jc w:val="center"/>
        </w:trPr>
        <w:tc>
          <w:tcPr>
            <w:tcW w:w="1992" w:type="pct"/>
          </w:tcPr>
          <w:p w14:paraId="15918B62" w14:textId="77777777" w:rsidR="006A6C1C" w:rsidRPr="006F05D9" w:rsidRDefault="006A6C1C" w:rsidP="00CE17C5">
            <w:pPr>
              <w:autoSpaceDE w:val="0"/>
              <w:autoSpaceDN w:val="0"/>
              <w:adjustRightInd w:val="0"/>
              <w:rPr>
                <w:rFonts w:ascii="Arial" w:hAnsi="Arial" w:cs="Arial"/>
                <w:bCs/>
                <w:sz w:val="22"/>
                <w:szCs w:val="22"/>
              </w:rPr>
            </w:pPr>
            <w:r>
              <w:rPr>
                <w:rFonts w:ascii="Arial" w:hAnsi="Arial" w:cs="Arial"/>
                <w:bCs/>
                <w:sz w:val="22"/>
                <w:szCs w:val="22"/>
              </w:rPr>
              <w:t>Category</w:t>
            </w:r>
          </w:p>
        </w:tc>
        <w:tc>
          <w:tcPr>
            <w:tcW w:w="3008" w:type="pct"/>
          </w:tcPr>
          <w:p w14:paraId="0B9CFE7B"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Enter the Category. It should be the same value as the prior cost row.</w:t>
            </w:r>
          </w:p>
          <w:p w14:paraId="20DB59ED" w14:textId="77777777" w:rsidR="006A6C1C" w:rsidRDefault="006A6C1C" w:rsidP="00CE17C5">
            <w:pPr>
              <w:autoSpaceDE w:val="0"/>
              <w:autoSpaceDN w:val="0"/>
              <w:adjustRightInd w:val="0"/>
              <w:rPr>
                <w:rFonts w:ascii="Arial" w:hAnsi="Arial" w:cs="Arial"/>
                <w:sz w:val="22"/>
                <w:szCs w:val="22"/>
              </w:rPr>
            </w:pPr>
          </w:p>
          <w:p w14:paraId="1A159724"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Note: Missing this field is a common mistake. Be sure to populate it as it </w:t>
            </w:r>
            <w:proofErr w:type="gramStart"/>
            <w:r>
              <w:rPr>
                <w:rFonts w:ascii="Arial" w:hAnsi="Arial" w:cs="Arial"/>
                <w:sz w:val="22"/>
                <w:szCs w:val="22"/>
              </w:rPr>
              <w:t>has an effect on</w:t>
            </w:r>
            <w:proofErr w:type="gramEnd"/>
            <w:r>
              <w:rPr>
                <w:rFonts w:ascii="Arial" w:hAnsi="Arial" w:cs="Arial"/>
                <w:sz w:val="22"/>
                <w:szCs w:val="22"/>
              </w:rPr>
              <w:t xml:space="preserve"> accounting.</w:t>
            </w:r>
          </w:p>
        </w:tc>
      </w:tr>
      <w:tr w:rsidR="006A6C1C" w:rsidRPr="007C2B4F" w14:paraId="43B628A1" w14:textId="77777777" w:rsidTr="00CE17C5">
        <w:trPr>
          <w:cantSplit/>
          <w:jc w:val="center"/>
        </w:trPr>
        <w:tc>
          <w:tcPr>
            <w:tcW w:w="1992" w:type="pct"/>
          </w:tcPr>
          <w:p w14:paraId="36FDC5E0"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lastRenderedPageBreak/>
              <w:t>Dept</w:t>
            </w:r>
          </w:p>
          <w:p w14:paraId="409CFF10"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Fund</w:t>
            </w:r>
          </w:p>
          <w:p w14:paraId="61F1D6BC"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Bud Unit</w:t>
            </w:r>
          </w:p>
          <w:p w14:paraId="15C7E6E8"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Program</w:t>
            </w:r>
          </w:p>
          <w:p w14:paraId="30F20861"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Project</w:t>
            </w:r>
          </w:p>
          <w:p w14:paraId="5038509F"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Svc Loc</w:t>
            </w:r>
          </w:p>
          <w:p w14:paraId="1B79C65F"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Agy Use</w:t>
            </w:r>
          </w:p>
          <w:p w14:paraId="29BBDF7D" w14:textId="77777777" w:rsidR="006A6C1C" w:rsidRDefault="006A6C1C" w:rsidP="00CE17C5">
            <w:pPr>
              <w:autoSpaceDE w:val="0"/>
              <w:autoSpaceDN w:val="0"/>
              <w:adjustRightInd w:val="0"/>
              <w:rPr>
                <w:rFonts w:ascii="Arial" w:hAnsi="Arial" w:cs="Arial"/>
                <w:bCs/>
                <w:sz w:val="22"/>
                <w:szCs w:val="22"/>
              </w:rPr>
            </w:pPr>
            <w:r>
              <w:rPr>
                <w:rFonts w:ascii="Arial" w:hAnsi="Arial" w:cs="Arial"/>
                <w:bCs/>
                <w:sz w:val="22"/>
                <w:szCs w:val="22"/>
              </w:rPr>
              <w:t>Chartfield2</w:t>
            </w:r>
          </w:p>
        </w:tc>
        <w:tc>
          <w:tcPr>
            <w:tcW w:w="3008" w:type="pct"/>
          </w:tcPr>
          <w:p w14:paraId="277981FF"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 xml:space="preserve">Populate all applicable chartfields. At a minimum, you must enter the </w:t>
            </w:r>
            <w:r w:rsidRPr="008B2772">
              <w:rPr>
                <w:rFonts w:ascii="Arial" w:hAnsi="Arial" w:cs="Arial"/>
                <w:b/>
                <w:sz w:val="22"/>
                <w:szCs w:val="22"/>
              </w:rPr>
              <w:t>Fund Code</w:t>
            </w:r>
            <w:r>
              <w:rPr>
                <w:rFonts w:ascii="Arial" w:hAnsi="Arial" w:cs="Arial"/>
                <w:sz w:val="22"/>
                <w:szCs w:val="22"/>
              </w:rPr>
              <w:t>.</w:t>
            </w:r>
          </w:p>
          <w:p w14:paraId="7B7CE754" w14:textId="77777777" w:rsidR="006A6C1C" w:rsidRDefault="006A6C1C" w:rsidP="00CE17C5">
            <w:pPr>
              <w:autoSpaceDE w:val="0"/>
              <w:autoSpaceDN w:val="0"/>
              <w:adjustRightInd w:val="0"/>
              <w:rPr>
                <w:rFonts w:ascii="Arial" w:hAnsi="Arial" w:cs="Arial"/>
                <w:sz w:val="22"/>
                <w:szCs w:val="22"/>
              </w:rPr>
            </w:pPr>
          </w:p>
          <w:p w14:paraId="01C37D9A" w14:textId="77777777" w:rsidR="006A6C1C" w:rsidRDefault="006A6C1C" w:rsidP="00CE17C5">
            <w:pPr>
              <w:autoSpaceDE w:val="0"/>
              <w:autoSpaceDN w:val="0"/>
              <w:adjustRightInd w:val="0"/>
              <w:rPr>
                <w:rFonts w:ascii="Arial" w:hAnsi="Arial" w:cs="Arial"/>
                <w:sz w:val="22"/>
                <w:szCs w:val="22"/>
              </w:rPr>
            </w:pPr>
            <w:r>
              <w:rPr>
                <w:rFonts w:ascii="Arial" w:hAnsi="Arial" w:cs="Arial"/>
                <w:sz w:val="22"/>
                <w:szCs w:val="22"/>
              </w:rPr>
              <w:t>Note: This chartfield stream should be different than the one(s) already on the asset. That’s why an Addition is necessary—to add an additional cost row. If the chartfield stream is the same as an existing cost row, the action should be Adjustment.</w:t>
            </w:r>
          </w:p>
        </w:tc>
      </w:tr>
    </w:tbl>
    <w:p w14:paraId="3E417E5C" w14:textId="77777777" w:rsidR="006A6C1C" w:rsidRPr="009063DB" w:rsidRDefault="006A6C1C" w:rsidP="006A6C1C">
      <w:pPr>
        <w:pStyle w:val="Caption"/>
        <w:ind w:firstLine="115"/>
        <w:jc w:val="center"/>
        <w:rPr>
          <w:i/>
          <w:color w:val="auto"/>
          <w:sz w:val="20"/>
          <w:szCs w:val="20"/>
        </w:rPr>
      </w:pPr>
      <w:r w:rsidRPr="006F05D9">
        <w:rPr>
          <w:i/>
          <w:color w:val="auto"/>
          <w:sz w:val="20"/>
          <w:szCs w:val="20"/>
        </w:rPr>
        <w:t>Cost</w:t>
      </w:r>
      <w:r>
        <w:rPr>
          <w:i/>
          <w:color w:val="auto"/>
          <w:sz w:val="20"/>
          <w:szCs w:val="20"/>
        </w:rPr>
        <w:t xml:space="preserve"> Information Fields – Addition</w:t>
      </w:r>
    </w:p>
    <w:p w14:paraId="7199600B" w14:textId="77777777" w:rsidR="006A6C1C" w:rsidRDefault="006A6C1C" w:rsidP="006A6C1C">
      <w:pPr>
        <w:pStyle w:val="Caption"/>
        <w:numPr>
          <w:ilvl w:val="0"/>
          <w:numId w:val="7"/>
        </w:numPr>
        <w:rPr>
          <w:color w:val="auto"/>
          <w:sz w:val="22"/>
          <w:szCs w:val="22"/>
        </w:rPr>
      </w:pPr>
      <w:r w:rsidRPr="007129DE">
        <w:rPr>
          <w:color w:val="auto"/>
          <w:sz w:val="22"/>
          <w:szCs w:val="22"/>
        </w:rPr>
        <w:t>Click Save.</w:t>
      </w:r>
    </w:p>
    <w:p w14:paraId="240670EC" w14:textId="77777777" w:rsidR="006A6C1C" w:rsidRDefault="006A6C1C" w:rsidP="006A6C1C">
      <w:pPr>
        <w:pStyle w:val="Caption"/>
        <w:numPr>
          <w:ilvl w:val="0"/>
          <w:numId w:val="7"/>
        </w:numPr>
        <w:rPr>
          <w:color w:val="auto"/>
          <w:sz w:val="22"/>
          <w:szCs w:val="22"/>
        </w:rPr>
      </w:pPr>
      <w:r>
        <w:rPr>
          <w:color w:val="auto"/>
          <w:sz w:val="22"/>
          <w:szCs w:val="22"/>
        </w:rPr>
        <w:t>Review the Cost History page to validate the transaction.</w:t>
      </w:r>
    </w:p>
    <w:p w14:paraId="2626C901" w14:textId="77777777" w:rsidR="006A6C1C" w:rsidRDefault="006A6C1C" w:rsidP="005B4808">
      <w:pPr>
        <w:pStyle w:val="Caption"/>
        <w:ind w:firstLine="0"/>
        <w:rPr>
          <w:color w:val="auto"/>
          <w:sz w:val="22"/>
          <w:szCs w:val="22"/>
        </w:rPr>
      </w:pPr>
    </w:p>
    <w:tbl>
      <w:tblPr>
        <w:tblpPr w:leftFromText="180" w:rightFromText="180" w:vertAnchor="text" w:horzAnchor="margin" w:tblpX="260" w:tblpY="-5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7"/>
      </w:tblGrid>
      <w:tr w:rsidR="006A6C1C" w:rsidRPr="007C2B4F" w14:paraId="68CC22E6" w14:textId="77777777" w:rsidTr="00372DA1">
        <w:trPr>
          <w:cantSplit/>
          <w:trHeight w:val="244"/>
          <w:tblHeader/>
        </w:trPr>
        <w:tc>
          <w:tcPr>
            <w:tcW w:w="5000" w:type="pct"/>
            <w:shd w:val="clear" w:color="auto" w:fill="000000"/>
          </w:tcPr>
          <w:p w14:paraId="38F9F8D7" w14:textId="77777777" w:rsidR="006A6C1C" w:rsidRPr="007C2B4F" w:rsidRDefault="006A6C1C" w:rsidP="00372DA1">
            <w:pPr>
              <w:rPr>
                <w:rFonts w:ascii="Arial" w:hAnsi="Arial" w:cs="Arial"/>
                <w:b/>
                <w:color w:val="FFFFFF"/>
                <w:sz w:val="22"/>
                <w:szCs w:val="22"/>
              </w:rPr>
            </w:pPr>
            <w:r w:rsidRPr="006F05D9">
              <w:rPr>
                <w:rFonts w:ascii="Arial" w:hAnsi="Arial" w:cs="Arial"/>
                <w:b/>
                <w:color w:val="FFFFFF"/>
                <w:sz w:val="22"/>
                <w:szCs w:val="22"/>
              </w:rPr>
              <w:t>Navigation</w:t>
            </w:r>
          </w:p>
        </w:tc>
      </w:tr>
      <w:tr w:rsidR="006A6C1C" w:rsidRPr="007C2B4F" w14:paraId="60CC4428" w14:textId="77777777" w:rsidTr="00372DA1">
        <w:trPr>
          <w:cantSplit/>
          <w:trHeight w:val="1528"/>
        </w:trPr>
        <w:tc>
          <w:tcPr>
            <w:tcW w:w="5000" w:type="pct"/>
          </w:tcPr>
          <w:p w14:paraId="0FCDE46D" w14:textId="77777777" w:rsidR="00A23029" w:rsidRDefault="00A23029" w:rsidP="00372DA1">
            <w:pPr>
              <w:autoSpaceDE w:val="0"/>
              <w:autoSpaceDN w:val="0"/>
              <w:adjustRightInd w:val="0"/>
              <w:rPr>
                <w:rFonts w:ascii="Arial" w:hAnsi="Arial" w:cs="Arial"/>
                <w:sz w:val="22"/>
                <w:szCs w:val="22"/>
              </w:rPr>
            </w:pPr>
          </w:p>
          <w:p w14:paraId="7E290C97" w14:textId="1C1FECD8" w:rsidR="0025565D" w:rsidRDefault="0025565D" w:rsidP="00372DA1">
            <w:pPr>
              <w:autoSpaceDE w:val="0"/>
              <w:autoSpaceDN w:val="0"/>
              <w:adjustRightInd w:val="0"/>
              <w:rPr>
                <w:rFonts w:ascii="Arial" w:hAnsi="Arial" w:cs="Arial"/>
                <w:sz w:val="22"/>
                <w:szCs w:val="22"/>
              </w:rPr>
            </w:pPr>
            <w:r w:rsidRPr="006F05D9">
              <w:rPr>
                <w:rFonts w:ascii="Arial" w:hAnsi="Arial" w:cs="Arial"/>
                <w:sz w:val="22"/>
                <w:szCs w:val="22"/>
              </w:rPr>
              <w:t>Asset Manageme</w:t>
            </w:r>
            <w:r>
              <w:rPr>
                <w:rFonts w:ascii="Arial" w:hAnsi="Arial" w:cs="Arial"/>
                <w:sz w:val="22"/>
                <w:szCs w:val="22"/>
              </w:rPr>
              <w:t>nt Homepage&gt;Asset Transactions&gt;Asset History</w:t>
            </w:r>
            <w:r w:rsidRPr="006F05D9">
              <w:rPr>
                <w:rFonts w:ascii="Arial" w:hAnsi="Arial" w:cs="Arial"/>
                <w:sz w:val="22"/>
                <w:szCs w:val="22"/>
              </w:rPr>
              <w:t>&gt;</w:t>
            </w:r>
            <w:r>
              <w:rPr>
                <w:rFonts w:ascii="Arial" w:hAnsi="Arial" w:cs="Arial"/>
                <w:sz w:val="22"/>
                <w:szCs w:val="22"/>
              </w:rPr>
              <w:t>Review Cost History</w:t>
            </w:r>
          </w:p>
          <w:p w14:paraId="07D4F69E" w14:textId="77777777" w:rsidR="0025565D" w:rsidRDefault="0025565D" w:rsidP="00372DA1">
            <w:pPr>
              <w:autoSpaceDE w:val="0"/>
              <w:autoSpaceDN w:val="0"/>
              <w:adjustRightInd w:val="0"/>
              <w:rPr>
                <w:rFonts w:ascii="Arial" w:hAnsi="Arial" w:cs="Arial"/>
                <w:sz w:val="22"/>
                <w:szCs w:val="22"/>
              </w:rPr>
            </w:pPr>
          </w:p>
          <w:p w14:paraId="1005C552" w14:textId="77777777" w:rsidR="0025565D" w:rsidRDefault="0025565D" w:rsidP="00372DA1">
            <w:pPr>
              <w:autoSpaceDE w:val="0"/>
              <w:autoSpaceDN w:val="0"/>
              <w:adjustRightInd w:val="0"/>
              <w:rPr>
                <w:rFonts w:ascii="Arial" w:hAnsi="Arial" w:cs="Arial"/>
                <w:sz w:val="22"/>
                <w:szCs w:val="22"/>
              </w:rPr>
            </w:pPr>
            <w:r>
              <w:rPr>
                <w:rFonts w:ascii="Arial" w:hAnsi="Arial" w:cs="Arial"/>
                <w:sz w:val="22"/>
                <w:szCs w:val="22"/>
              </w:rPr>
              <w:t>or</w:t>
            </w:r>
          </w:p>
          <w:p w14:paraId="486F9DED" w14:textId="77777777" w:rsidR="0025565D" w:rsidRDefault="0025565D" w:rsidP="00372DA1">
            <w:pPr>
              <w:autoSpaceDE w:val="0"/>
              <w:autoSpaceDN w:val="0"/>
              <w:adjustRightInd w:val="0"/>
              <w:rPr>
                <w:rFonts w:ascii="Arial" w:hAnsi="Arial" w:cs="Arial"/>
                <w:sz w:val="22"/>
                <w:szCs w:val="22"/>
              </w:rPr>
            </w:pPr>
          </w:p>
          <w:p w14:paraId="7D0A5D58" w14:textId="77777777" w:rsidR="0025565D" w:rsidRDefault="0025565D" w:rsidP="00372DA1">
            <w:pPr>
              <w:autoSpaceDE w:val="0"/>
              <w:autoSpaceDN w:val="0"/>
              <w:adjustRightInd w:val="0"/>
              <w:rPr>
                <w:rFonts w:ascii="Arial" w:hAnsi="Arial" w:cs="Arial"/>
                <w:sz w:val="22"/>
                <w:szCs w:val="22"/>
              </w:rPr>
            </w:pPr>
            <w:proofErr w:type="spellStart"/>
            <w:r>
              <w:rPr>
                <w:rFonts w:ascii="Arial" w:hAnsi="Arial" w:cs="Arial"/>
                <w:sz w:val="22"/>
                <w:szCs w:val="22"/>
              </w:rPr>
              <w:t>NavBar</w:t>
            </w:r>
            <w:proofErr w:type="spellEnd"/>
            <w:r>
              <w:rPr>
                <w:rFonts w:ascii="Arial" w:hAnsi="Arial" w:cs="Arial"/>
                <w:sz w:val="22"/>
                <w:szCs w:val="22"/>
              </w:rPr>
              <w:t>: Navigator&gt;</w:t>
            </w:r>
            <w:r w:rsidRPr="006F05D9">
              <w:rPr>
                <w:rFonts w:ascii="Arial" w:hAnsi="Arial" w:cs="Arial"/>
                <w:sz w:val="22"/>
                <w:szCs w:val="22"/>
              </w:rPr>
              <w:t>Asset Manageme</w:t>
            </w:r>
            <w:r>
              <w:rPr>
                <w:rFonts w:ascii="Arial" w:hAnsi="Arial" w:cs="Arial"/>
                <w:sz w:val="22"/>
                <w:szCs w:val="22"/>
              </w:rPr>
              <w:t>nt&gt;Asset Transactions&gt;History</w:t>
            </w:r>
            <w:r w:rsidRPr="006F05D9">
              <w:rPr>
                <w:rFonts w:ascii="Arial" w:hAnsi="Arial" w:cs="Arial"/>
                <w:sz w:val="22"/>
                <w:szCs w:val="22"/>
              </w:rPr>
              <w:t>&gt;</w:t>
            </w:r>
            <w:r>
              <w:rPr>
                <w:rFonts w:ascii="Arial" w:hAnsi="Arial" w:cs="Arial"/>
                <w:sz w:val="22"/>
                <w:szCs w:val="22"/>
              </w:rPr>
              <w:t xml:space="preserve"> Review Cost</w:t>
            </w:r>
          </w:p>
          <w:p w14:paraId="7A63C6BD" w14:textId="0932D52E" w:rsidR="006A6C1C" w:rsidRPr="007C2B4F" w:rsidRDefault="006A6C1C" w:rsidP="00372DA1">
            <w:pPr>
              <w:autoSpaceDE w:val="0"/>
              <w:autoSpaceDN w:val="0"/>
              <w:adjustRightInd w:val="0"/>
              <w:rPr>
                <w:rFonts w:ascii="Arial" w:hAnsi="Arial" w:cs="Arial"/>
                <w:sz w:val="22"/>
                <w:szCs w:val="22"/>
              </w:rPr>
            </w:pPr>
          </w:p>
        </w:tc>
      </w:tr>
    </w:tbl>
    <w:p w14:paraId="4C16B674" w14:textId="65CD3153" w:rsidR="006A6C1C" w:rsidRDefault="006A6C1C" w:rsidP="0025565D">
      <w:pPr>
        <w:pStyle w:val="Caption"/>
        <w:numPr>
          <w:ilvl w:val="0"/>
          <w:numId w:val="8"/>
        </w:numPr>
        <w:rPr>
          <w:color w:val="auto"/>
          <w:sz w:val="22"/>
          <w:szCs w:val="22"/>
        </w:rPr>
      </w:pPr>
      <w:r>
        <w:rPr>
          <w:color w:val="auto"/>
          <w:sz w:val="22"/>
          <w:szCs w:val="22"/>
        </w:rPr>
        <w:t>You should see an ADD transaction.</w:t>
      </w:r>
    </w:p>
    <w:p w14:paraId="1E625ABB" w14:textId="77777777" w:rsidR="006A6C1C" w:rsidRDefault="00BF5AF8" w:rsidP="006A6C1C">
      <w:pPr>
        <w:pStyle w:val="Caption"/>
        <w:rPr>
          <w:sz w:val="22"/>
          <w:szCs w:val="22"/>
        </w:rPr>
      </w:pPr>
      <w:r w:rsidRPr="009063DB">
        <w:rPr>
          <w:noProof/>
          <w:color w:val="auto"/>
          <w:sz w:val="22"/>
          <w:szCs w:val="22"/>
          <w:lang w:eastAsia="zh-TW"/>
        </w:rPr>
        <mc:AlternateContent>
          <mc:Choice Requires="wps">
            <w:drawing>
              <wp:anchor distT="0" distB="0" distL="114300" distR="114300" simplePos="0" relativeHeight="251658240" behindDoc="0" locked="0" layoutInCell="1" allowOverlap="1" wp14:anchorId="49C112DD" wp14:editId="5D3A8517">
                <wp:simplePos x="0" y="0"/>
                <wp:positionH relativeFrom="column">
                  <wp:posOffset>3024306</wp:posOffset>
                </wp:positionH>
                <wp:positionV relativeFrom="paragraph">
                  <wp:posOffset>738628</wp:posOffset>
                </wp:positionV>
                <wp:extent cx="2360930" cy="539115"/>
                <wp:effectExtent l="12700" t="7620" r="7620"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9115"/>
                        </a:xfrm>
                        <a:prstGeom prst="rect">
                          <a:avLst/>
                        </a:prstGeom>
                        <a:solidFill>
                          <a:srgbClr val="FFFFFF"/>
                        </a:solidFill>
                        <a:ln w="9525">
                          <a:solidFill>
                            <a:srgbClr val="000000"/>
                          </a:solidFill>
                          <a:miter lim="800000"/>
                          <a:headEnd/>
                          <a:tailEnd/>
                        </a:ln>
                      </wps:spPr>
                      <wps:txbx>
                        <w:txbxContent>
                          <w:p w14:paraId="74D99197"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w:t>
                            </w:r>
                            <w:r>
                              <w:rPr>
                                <w:rFonts w:ascii="Arial" w:hAnsi="Arial" w:cs="Arial"/>
                                <w:sz w:val="20"/>
                                <w:szCs w:val="20"/>
                              </w:rPr>
                              <w:t>nshot from before the addition</w:t>
                            </w:r>
                            <w:r w:rsidRPr="009063DB">
                              <w:rPr>
                                <w:rFonts w:ascii="Arial" w:hAnsi="Arial" w:cs="Arial"/>
                                <w:sz w:val="20"/>
                                <w:szCs w:val="20"/>
                              </w:rPr>
                              <w:t xml:space="preserve"> was made. Notice the Total Cost field.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C112DD" id="Text Box 8" o:spid="_x0000_s1029" type="#_x0000_t202" style="position:absolute;left:0;text-align:left;margin-left:238.15pt;margin-top:58.15pt;width:185.9pt;height:42.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">
                <v:textbox style="mso-fit-shape-to-text:t">
                  <w:txbxContent>
                    <w:p w14:paraId="74D99197"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scree</w:t>
                      </w:r>
                      <w:r>
                        <w:rPr>
                          <w:rFonts w:ascii="Arial" w:hAnsi="Arial" w:cs="Arial"/>
                          <w:sz w:val="20"/>
                          <w:szCs w:val="20"/>
                        </w:rPr>
                        <w:t>nshot from before the addition</w:t>
                      </w:r>
                      <w:r w:rsidRPr="009063DB">
                        <w:rPr>
                          <w:rFonts w:ascii="Arial" w:hAnsi="Arial" w:cs="Arial"/>
                          <w:sz w:val="20"/>
                          <w:szCs w:val="20"/>
                        </w:rPr>
                        <w:t xml:space="preserve"> was made. Notice the Total Cost field.</w:t>
                      </w:r>
                    </w:p>
                  </w:txbxContent>
                </v:textbox>
              </v:shape>
            </w:pict>
          </mc:Fallback>
        </mc:AlternateContent>
      </w:r>
      <w:r w:rsidR="006A6C1C" w:rsidRPr="00746D0B">
        <w:rPr>
          <w:sz w:val="22"/>
          <w:szCs w:val="22"/>
        </w:rPr>
        <w:t xml:space="preserve"> </w:t>
      </w:r>
      <w:r>
        <w:rPr>
          <w:noProof/>
          <w:sz w:val="22"/>
          <w:szCs w:val="22"/>
        </w:rPr>
        <w:drawing>
          <wp:inline distT="0" distB="0" distL="0" distR="0" wp14:anchorId="300B2510" wp14:editId="1B5E1EAD">
            <wp:extent cx="5486400" cy="1958340"/>
            <wp:effectExtent l="19050" t="19050" r="1905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1751" cy="1960250"/>
                    </a:xfrm>
                    <a:prstGeom prst="rect">
                      <a:avLst/>
                    </a:prstGeom>
                    <a:noFill/>
                    <a:ln>
                      <a:solidFill>
                        <a:schemeClr val="accent1"/>
                      </a:solidFill>
                    </a:ln>
                  </pic:spPr>
                </pic:pic>
              </a:graphicData>
            </a:graphic>
          </wp:inline>
        </w:drawing>
      </w:r>
    </w:p>
    <w:p w14:paraId="3E3F8290" w14:textId="77777777" w:rsidR="006A6C1C" w:rsidRDefault="00BF5AF8" w:rsidP="006A6C1C">
      <w:pPr>
        <w:spacing w:after="100" w:afterAutospacing="1"/>
        <w:rPr>
          <w:rFonts w:ascii="Arial" w:hAnsi="Arial" w:cs="Arial"/>
          <w:sz w:val="22"/>
          <w:szCs w:val="22"/>
        </w:rPr>
      </w:pPr>
      <w:r w:rsidRPr="009063DB">
        <w:rPr>
          <w:noProof/>
          <w:sz w:val="22"/>
          <w:szCs w:val="22"/>
          <w:lang w:eastAsia="zh-TW"/>
        </w:rPr>
        <w:lastRenderedPageBreak/>
        <mc:AlternateContent>
          <mc:Choice Requires="wps">
            <w:drawing>
              <wp:anchor distT="0" distB="0" distL="114300" distR="114300" simplePos="0" relativeHeight="251659264" behindDoc="0" locked="0" layoutInCell="1" allowOverlap="1" wp14:anchorId="4031F2D1" wp14:editId="573D09DA">
                <wp:simplePos x="0" y="0"/>
                <wp:positionH relativeFrom="column">
                  <wp:posOffset>3124200</wp:posOffset>
                </wp:positionH>
                <wp:positionV relativeFrom="paragraph">
                  <wp:posOffset>23495</wp:posOffset>
                </wp:positionV>
                <wp:extent cx="2894330" cy="1123315"/>
                <wp:effectExtent l="9525" t="13970" r="1079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123315"/>
                        </a:xfrm>
                        <a:prstGeom prst="rect">
                          <a:avLst/>
                        </a:prstGeom>
                        <a:solidFill>
                          <a:srgbClr val="FFFFFF"/>
                        </a:solidFill>
                        <a:ln w="9525">
                          <a:solidFill>
                            <a:srgbClr val="000000"/>
                          </a:solidFill>
                          <a:miter lim="800000"/>
                          <a:headEnd/>
                          <a:tailEnd/>
                        </a:ln>
                      </wps:spPr>
                      <wps:txbx>
                        <w:txbxContent>
                          <w:p w14:paraId="4B5C8E83"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w:t>
                            </w:r>
                            <w:r>
                              <w:rPr>
                                <w:rFonts w:ascii="Arial" w:hAnsi="Arial" w:cs="Arial"/>
                                <w:sz w:val="20"/>
                                <w:szCs w:val="20"/>
                              </w:rPr>
                              <w:t>enshot from after the addition</w:t>
                            </w:r>
                            <w:r w:rsidRPr="009063DB">
                              <w:rPr>
                                <w:rFonts w:ascii="Arial" w:hAnsi="Arial" w:cs="Arial"/>
                                <w:sz w:val="20"/>
                                <w:szCs w:val="20"/>
                              </w:rPr>
                              <w:t xml:space="preserve">. Notice how the Total Cost has been updated and the system </w:t>
                            </w:r>
                            <w:r>
                              <w:rPr>
                                <w:rFonts w:ascii="Arial" w:hAnsi="Arial" w:cs="Arial"/>
                                <w:sz w:val="20"/>
                                <w:szCs w:val="20"/>
                              </w:rPr>
                              <w:t>added a second ADD row</w:t>
                            </w:r>
                            <w:r w:rsidRPr="009063DB">
                              <w:rPr>
                                <w:rFonts w:ascii="Arial" w:hAnsi="Arial" w:cs="Arial"/>
                                <w:sz w:val="20"/>
                                <w:szCs w:val="20"/>
                              </w:rPr>
                              <w:t>. The STATE book would be identical.</w:t>
                            </w:r>
                          </w:p>
                          <w:p w14:paraId="38D40AC3" w14:textId="77777777" w:rsidR="00CE17C5" w:rsidRPr="009063DB" w:rsidRDefault="00CE17C5" w:rsidP="006A6C1C">
                            <w:pPr>
                              <w:rPr>
                                <w:rFonts w:ascii="Arial" w:hAnsi="Arial" w:cs="Arial"/>
                                <w:sz w:val="20"/>
                                <w:szCs w:val="20"/>
                              </w:rPr>
                            </w:pPr>
                          </w:p>
                          <w:p w14:paraId="39ADA625" w14:textId="77777777" w:rsidR="00CE17C5" w:rsidRPr="009063DB" w:rsidRDefault="00CE17C5" w:rsidP="006A6C1C">
                            <w:pPr>
                              <w:rPr>
                                <w:rFonts w:ascii="Arial" w:hAnsi="Arial" w:cs="Arial"/>
                                <w:sz w:val="20"/>
                                <w:szCs w:val="20"/>
                              </w:rPr>
                            </w:pPr>
                            <w:r w:rsidRPr="009063DB">
                              <w:rPr>
                                <w:rFonts w:ascii="Arial" w:hAnsi="Arial" w:cs="Arial"/>
                                <w:sz w:val="20"/>
                                <w:szCs w:val="20"/>
                              </w:rPr>
                              <w:t>Note: I</w:t>
                            </w:r>
                            <w:r>
                              <w:rPr>
                                <w:rFonts w:ascii="Arial" w:hAnsi="Arial" w:cs="Arial"/>
                                <w:sz w:val="20"/>
                                <w:szCs w:val="20"/>
                              </w:rPr>
                              <w:t>f the quantity had been altered</w:t>
                            </w:r>
                            <w:r w:rsidRPr="009063DB">
                              <w:rPr>
                                <w:rFonts w:ascii="Arial" w:hAnsi="Arial" w:cs="Arial"/>
                                <w:sz w:val="20"/>
                                <w:szCs w:val="20"/>
                              </w:rPr>
                              <w:t>, that value would appear in the Quantity column.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31F2D1" id="Text Box 9" o:spid="_x0000_s1030" type="#_x0000_t202" style="position:absolute;margin-left:246pt;margin-top:1.85pt;width:227.9pt;height:8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">
                <v:textbox style="mso-fit-shape-to-text:t">
                  <w:txbxContent>
                    <w:p w14:paraId="4B5C8E83" w14:textId="77777777" w:rsidR="00CE17C5" w:rsidRPr="009063DB" w:rsidRDefault="00CE17C5" w:rsidP="006A6C1C">
                      <w:pPr>
                        <w:rPr>
                          <w:rFonts w:ascii="Arial" w:hAnsi="Arial" w:cs="Arial"/>
                          <w:sz w:val="20"/>
                          <w:szCs w:val="20"/>
                        </w:rPr>
                      </w:pPr>
                      <w:r w:rsidRPr="009063DB">
                        <w:rPr>
                          <w:rFonts w:ascii="Arial" w:hAnsi="Arial" w:cs="Arial"/>
                          <w:sz w:val="20"/>
                          <w:szCs w:val="20"/>
                        </w:rPr>
                        <w:t>This is a scre</w:t>
                      </w:r>
                      <w:r>
                        <w:rPr>
                          <w:rFonts w:ascii="Arial" w:hAnsi="Arial" w:cs="Arial"/>
                          <w:sz w:val="20"/>
                          <w:szCs w:val="20"/>
                        </w:rPr>
                        <w:t>enshot from after the addition</w:t>
                      </w:r>
                      <w:r w:rsidRPr="009063DB">
                        <w:rPr>
                          <w:rFonts w:ascii="Arial" w:hAnsi="Arial" w:cs="Arial"/>
                          <w:sz w:val="20"/>
                          <w:szCs w:val="20"/>
                        </w:rPr>
                        <w:t xml:space="preserve">. Notice how the Total Cost has been updated and the system </w:t>
                      </w:r>
                      <w:r>
                        <w:rPr>
                          <w:rFonts w:ascii="Arial" w:hAnsi="Arial" w:cs="Arial"/>
                          <w:sz w:val="20"/>
                          <w:szCs w:val="20"/>
                        </w:rPr>
                        <w:t>added a second ADD row</w:t>
                      </w:r>
                      <w:r w:rsidRPr="009063DB">
                        <w:rPr>
                          <w:rFonts w:ascii="Arial" w:hAnsi="Arial" w:cs="Arial"/>
                          <w:sz w:val="20"/>
                          <w:szCs w:val="20"/>
                        </w:rPr>
                        <w:t>. The STATE book would be identical.</w:t>
                      </w:r>
                    </w:p>
                    <w:p w14:paraId="38D40AC3" w14:textId="77777777" w:rsidR="00CE17C5" w:rsidRPr="009063DB" w:rsidRDefault="00CE17C5" w:rsidP="006A6C1C">
                      <w:pPr>
                        <w:rPr>
                          <w:rFonts w:ascii="Arial" w:hAnsi="Arial" w:cs="Arial"/>
                          <w:sz w:val="20"/>
                          <w:szCs w:val="20"/>
                        </w:rPr>
                      </w:pPr>
                    </w:p>
                    <w:p w14:paraId="39ADA625" w14:textId="77777777" w:rsidR="00CE17C5" w:rsidRPr="009063DB" w:rsidRDefault="00CE17C5" w:rsidP="006A6C1C">
                      <w:pPr>
                        <w:rPr>
                          <w:rFonts w:ascii="Arial" w:hAnsi="Arial" w:cs="Arial"/>
                          <w:sz w:val="20"/>
                          <w:szCs w:val="20"/>
                        </w:rPr>
                      </w:pPr>
                      <w:r w:rsidRPr="009063DB">
                        <w:rPr>
                          <w:rFonts w:ascii="Arial" w:hAnsi="Arial" w:cs="Arial"/>
                          <w:sz w:val="20"/>
                          <w:szCs w:val="20"/>
                        </w:rPr>
                        <w:t>Note: I</w:t>
                      </w:r>
                      <w:r>
                        <w:rPr>
                          <w:rFonts w:ascii="Arial" w:hAnsi="Arial" w:cs="Arial"/>
                          <w:sz w:val="20"/>
                          <w:szCs w:val="20"/>
                        </w:rPr>
                        <w:t>f the quantity had been altered</w:t>
                      </w:r>
                      <w:r w:rsidRPr="009063DB">
                        <w:rPr>
                          <w:rFonts w:ascii="Arial" w:hAnsi="Arial" w:cs="Arial"/>
                          <w:sz w:val="20"/>
                          <w:szCs w:val="20"/>
                        </w:rPr>
                        <w:t>, that value would appear in the Quantity column.</w:t>
                      </w:r>
                    </w:p>
                  </w:txbxContent>
                </v:textbox>
              </v:shape>
            </w:pict>
          </mc:Fallback>
        </mc:AlternateContent>
      </w:r>
      <w:r w:rsidR="006A6C1C" w:rsidRPr="00746D0B">
        <w:rPr>
          <w:rFonts w:ascii="Arial" w:hAnsi="Arial" w:cs="Arial"/>
          <w:sz w:val="22"/>
          <w:szCs w:val="22"/>
        </w:rPr>
        <w:t xml:space="preserve"> </w:t>
      </w:r>
      <w:r>
        <w:rPr>
          <w:rFonts w:ascii="Arial" w:hAnsi="Arial" w:cs="Arial"/>
          <w:noProof/>
          <w:sz w:val="22"/>
          <w:szCs w:val="22"/>
        </w:rPr>
        <w:drawing>
          <wp:inline distT="0" distB="0" distL="0" distR="0" wp14:anchorId="5BAFC670" wp14:editId="5B0FFFC0">
            <wp:extent cx="5520519" cy="21634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7685" cy="2166253"/>
                    </a:xfrm>
                    <a:prstGeom prst="rect">
                      <a:avLst/>
                    </a:prstGeom>
                    <a:noFill/>
                    <a:ln>
                      <a:noFill/>
                    </a:ln>
                  </pic:spPr>
                </pic:pic>
              </a:graphicData>
            </a:graphic>
          </wp:inline>
        </w:drawing>
      </w:r>
    </w:p>
    <w:p w14:paraId="2580A4DB" w14:textId="78AA278B" w:rsidR="006A6C1C" w:rsidRPr="00951870" w:rsidRDefault="006A6C1C" w:rsidP="00951870">
      <w:pPr>
        <w:pStyle w:val="ListParagraph"/>
        <w:numPr>
          <w:ilvl w:val="0"/>
          <w:numId w:val="8"/>
        </w:numPr>
        <w:spacing w:after="100" w:afterAutospacing="1"/>
        <w:rPr>
          <w:rFonts w:ascii="Arial" w:hAnsi="Arial" w:cs="Arial"/>
        </w:rPr>
      </w:pPr>
      <w:r w:rsidRPr="00951870">
        <w:rPr>
          <w:rFonts w:ascii="Arial" w:hAnsi="Arial" w:cs="Arial"/>
        </w:rPr>
        <w:t>You can also view the chartfields on the Chartfields tab.</w:t>
      </w:r>
    </w:p>
    <w:p w14:paraId="53413787" w14:textId="77777777" w:rsidR="006A6C1C" w:rsidRDefault="00BF5AF8" w:rsidP="006A6C1C">
      <w:pPr>
        <w:spacing w:after="100" w:afterAutospacing="1"/>
        <w:rPr>
          <w:rFonts w:ascii="Arial" w:hAnsi="Arial" w:cs="Arial"/>
          <w:sz w:val="22"/>
          <w:szCs w:val="22"/>
        </w:rPr>
      </w:pPr>
      <w:r>
        <w:rPr>
          <w:rFonts w:ascii="Arial" w:hAnsi="Arial" w:cs="Arial"/>
          <w:noProof/>
          <w:sz w:val="22"/>
          <w:szCs w:val="22"/>
        </w:rPr>
        <w:drawing>
          <wp:inline distT="0" distB="0" distL="0" distR="0" wp14:anchorId="5785F830" wp14:editId="79B51FAC">
            <wp:extent cx="5520359" cy="1460500"/>
            <wp:effectExtent l="19050" t="19050" r="2349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9810" cy="1463000"/>
                    </a:xfrm>
                    <a:prstGeom prst="rect">
                      <a:avLst/>
                    </a:prstGeom>
                    <a:noFill/>
                    <a:ln>
                      <a:solidFill>
                        <a:schemeClr val="accent1"/>
                      </a:solidFill>
                    </a:ln>
                  </pic:spPr>
                </pic:pic>
              </a:graphicData>
            </a:graphic>
          </wp:inline>
        </w:drawing>
      </w:r>
    </w:p>
    <w:p w14:paraId="70163370" w14:textId="77777777" w:rsidR="006A6C1C" w:rsidRDefault="006A6C1C" w:rsidP="003B0E7A">
      <w:pPr>
        <w:pStyle w:val="Heading2"/>
        <w:rPr>
          <w:sz w:val="24"/>
          <w:szCs w:val="24"/>
        </w:rPr>
      </w:pPr>
      <w:bookmarkStart w:id="5" w:name="_Toc349642560"/>
      <w:r w:rsidRPr="003B0E7A">
        <w:rPr>
          <w:sz w:val="24"/>
          <w:szCs w:val="24"/>
        </w:rPr>
        <w:t>Adjustments/Additions on Parent-Child Assets</w:t>
      </w:r>
      <w:bookmarkEnd w:id="5"/>
    </w:p>
    <w:p w14:paraId="1EC0434E" w14:textId="77777777" w:rsidR="003B0E7A" w:rsidRPr="003B0E7A" w:rsidRDefault="003B0E7A" w:rsidP="003B0E7A"/>
    <w:p w14:paraId="50E2C54D" w14:textId="77777777" w:rsidR="006A6C1C" w:rsidRPr="007C2B4F" w:rsidRDefault="006A6C1C" w:rsidP="006A6C1C">
      <w:pPr>
        <w:numPr>
          <w:ilvl w:val="0"/>
          <w:numId w:val="1"/>
        </w:numPr>
        <w:spacing w:after="100" w:afterAutospacing="1" w:line="276" w:lineRule="auto"/>
        <w:rPr>
          <w:rFonts w:ascii="Arial" w:hAnsi="Arial" w:cs="Arial"/>
          <w:color w:val="000000"/>
          <w:sz w:val="22"/>
          <w:szCs w:val="22"/>
        </w:rPr>
      </w:pPr>
      <w:r w:rsidRPr="006F05D9">
        <w:rPr>
          <w:rFonts w:ascii="Arial" w:hAnsi="Arial" w:cs="Arial"/>
          <w:color w:val="000000"/>
          <w:sz w:val="22"/>
          <w:szCs w:val="22"/>
        </w:rPr>
        <w:t xml:space="preserve">When you </w:t>
      </w:r>
      <w:r>
        <w:rPr>
          <w:rFonts w:ascii="Arial" w:hAnsi="Arial" w:cs="Arial"/>
          <w:color w:val="000000"/>
          <w:sz w:val="22"/>
          <w:szCs w:val="22"/>
        </w:rPr>
        <w:t xml:space="preserve">perfom an adjustment/addition on </w:t>
      </w:r>
      <w:r w:rsidRPr="006F05D9">
        <w:rPr>
          <w:rFonts w:ascii="Arial" w:hAnsi="Arial" w:cs="Arial"/>
          <w:color w:val="000000"/>
          <w:sz w:val="22"/>
          <w:szCs w:val="22"/>
        </w:rPr>
        <w:t>a parent asset:</w:t>
      </w:r>
    </w:p>
    <w:p w14:paraId="26B7FD21" w14:textId="77777777" w:rsidR="006A6C1C" w:rsidRPr="007C2B4F" w:rsidRDefault="006A6C1C" w:rsidP="006A6C1C">
      <w:pPr>
        <w:numPr>
          <w:ilvl w:val="1"/>
          <w:numId w:val="1"/>
        </w:numPr>
        <w:spacing w:after="100" w:afterAutospacing="1" w:line="276" w:lineRule="auto"/>
        <w:rPr>
          <w:rFonts w:ascii="Arial" w:hAnsi="Arial" w:cs="Arial"/>
          <w:color w:val="000000"/>
          <w:sz w:val="22"/>
          <w:szCs w:val="22"/>
        </w:rPr>
      </w:pPr>
      <w:r w:rsidRPr="006F05D9">
        <w:rPr>
          <w:rFonts w:ascii="Arial" w:hAnsi="Arial" w:cs="Arial"/>
          <w:color w:val="000000"/>
          <w:sz w:val="22"/>
          <w:szCs w:val="22"/>
        </w:rPr>
        <w:t xml:space="preserve">SMART does not automatically filter the adjustment down to </w:t>
      </w:r>
      <w:r>
        <w:rPr>
          <w:rFonts w:ascii="Arial" w:hAnsi="Arial" w:cs="Arial"/>
          <w:color w:val="000000"/>
          <w:sz w:val="22"/>
          <w:szCs w:val="22"/>
        </w:rPr>
        <w:t>child assets.  If necessary, perform</w:t>
      </w:r>
      <w:r w:rsidRPr="006F05D9">
        <w:rPr>
          <w:rFonts w:ascii="Arial" w:hAnsi="Arial" w:cs="Arial"/>
          <w:color w:val="000000"/>
          <w:sz w:val="22"/>
          <w:szCs w:val="22"/>
        </w:rPr>
        <w:t xml:space="preserve"> a separate transaction for the child asset</w:t>
      </w:r>
      <w:r w:rsidR="007C5E49">
        <w:rPr>
          <w:rFonts w:ascii="Arial" w:hAnsi="Arial" w:cs="Arial"/>
          <w:color w:val="000000"/>
          <w:sz w:val="22"/>
          <w:szCs w:val="22"/>
        </w:rPr>
        <w:t>(</w:t>
      </w:r>
      <w:r w:rsidRPr="006F05D9">
        <w:rPr>
          <w:rFonts w:ascii="Arial" w:hAnsi="Arial" w:cs="Arial"/>
          <w:color w:val="000000"/>
          <w:sz w:val="22"/>
          <w:szCs w:val="22"/>
        </w:rPr>
        <w:t>s</w:t>
      </w:r>
      <w:r w:rsidR="007C5E49">
        <w:rPr>
          <w:rFonts w:ascii="Arial" w:hAnsi="Arial" w:cs="Arial"/>
          <w:color w:val="000000"/>
          <w:sz w:val="22"/>
          <w:szCs w:val="22"/>
        </w:rPr>
        <w:t>)</w:t>
      </w:r>
      <w:r w:rsidRPr="006F05D9">
        <w:rPr>
          <w:rFonts w:ascii="Arial" w:hAnsi="Arial" w:cs="Arial"/>
          <w:color w:val="000000"/>
          <w:sz w:val="22"/>
          <w:szCs w:val="22"/>
        </w:rPr>
        <w:t xml:space="preserve"> to reflect the adjustment</w:t>
      </w:r>
      <w:r>
        <w:rPr>
          <w:rFonts w:ascii="Arial" w:hAnsi="Arial" w:cs="Arial"/>
          <w:color w:val="000000"/>
          <w:sz w:val="22"/>
          <w:szCs w:val="22"/>
        </w:rPr>
        <w:t>.</w:t>
      </w:r>
    </w:p>
    <w:p w14:paraId="7B76B2E0" w14:textId="77777777" w:rsidR="006A6C1C" w:rsidRPr="007C2B4F" w:rsidRDefault="006A6C1C" w:rsidP="006A6C1C">
      <w:pPr>
        <w:numPr>
          <w:ilvl w:val="1"/>
          <w:numId w:val="1"/>
        </w:numPr>
        <w:spacing w:after="100" w:afterAutospacing="1" w:line="276" w:lineRule="auto"/>
        <w:rPr>
          <w:rFonts w:ascii="Arial" w:hAnsi="Arial" w:cs="Arial"/>
          <w:color w:val="000000"/>
          <w:sz w:val="22"/>
          <w:szCs w:val="22"/>
        </w:rPr>
      </w:pPr>
      <w:r w:rsidRPr="006F05D9">
        <w:rPr>
          <w:rFonts w:ascii="Arial" w:hAnsi="Arial" w:cs="Arial"/>
          <w:color w:val="000000"/>
          <w:sz w:val="22"/>
          <w:szCs w:val="22"/>
        </w:rPr>
        <w:t>SMART displays a reminder message stating that child assets exist for the parent to which you are making the adjustment</w:t>
      </w:r>
      <w:r>
        <w:rPr>
          <w:rFonts w:ascii="Arial" w:hAnsi="Arial" w:cs="Arial"/>
          <w:color w:val="000000"/>
          <w:sz w:val="22"/>
          <w:szCs w:val="22"/>
        </w:rPr>
        <w:t>.</w:t>
      </w:r>
    </w:p>
    <w:p w14:paraId="13B93E0E" w14:textId="77777777" w:rsidR="00ED06BD" w:rsidRPr="007172ED" w:rsidRDefault="00ED06BD" w:rsidP="006A6C1C">
      <w:pPr>
        <w:pStyle w:val="Heading2"/>
        <w:rPr>
          <w:i/>
          <w:sz w:val="20"/>
          <w:szCs w:val="20"/>
        </w:rPr>
      </w:pPr>
    </w:p>
    <w:sectPr w:rsidR="00ED06BD" w:rsidRPr="007172ED" w:rsidSect="00D84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CF5C" w14:textId="77777777" w:rsidR="00115B77" w:rsidRDefault="00115B77" w:rsidP="00ED06BD">
      <w:r>
        <w:separator/>
      </w:r>
    </w:p>
  </w:endnote>
  <w:endnote w:type="continuationSeparator" w:id="0">
    <w:p w14:paraId="6F03BA45" w14:textId="77777777" w:rsidR="00115B77" w:rsidRDefault="00115B77" w:rsidP="00ED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7BC9" w14:textId="77777777" w:rsidR="00CE17C5" w:rsidRPr="009D4E2B" w:rsidRDefault="00CE17C5" w:rsidP="00BF1886">
    <w:pPr>
      <w:pStyle w:val="Footer"/>
      <w:framePr w:wrap="around" w:vAnchor="text" w:hAnchor="margin" w:xAlign="outside" w:y="1"/>
      <w:rPr>
        <w:rStyle w:val="PageNumber"/>
        <w:rFonts w:eastAsia="MS Mincho"/>
      </w:rPr>
    </w:pPr>
  </w:p>
  <w:p w14:paraId="4964B785" w14:textId="77777777" w:rsidR="00CE17C5" w:rsidRPr="009D4E2B" w:rsidRDefault="00CE17C5" w:rsidP="00BF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37C1" w14:textId="77777777" w:rsidR="00CE17C5" w:rsidRDefault="00DE7D7D" w:rsidP="00ED06BD">
    <w:pPr>
      <w:pStyle w:val="Footer"/>
    </w:pPr>
    <w:r>
      <w:rPr>
        <w:rFonts w:ascii="Arial" w:hAnsi="Arial" w:cs="Arial"/>
        <w:sz w:val="22"/>
        <w:szCs w:val="22"/>
      </w:rPr>
      <w:t>Upda</w:t>
    </w:r>
    <w:r w:rsidR="004F605F">
      <w:rPr>
        <w:rFonts w:ascii="Arial" w:hAnsi="Arial" w:cs="Arial"/>
        <w:sz w:val="22"/>
        <w:szCs w:val="22"/>
      </w:rPr>
      <w:t>ted 03/</w:t>
    </w:r>
    <w:r>
      <w:rPr>
        <w:rFonts w:ascii="Arial" w:hAnsi="Arial" w:cs="Arial"/>
        <w:sz w:val="22"/>
        <w:szCs w:val="22"/>
      </w:rPr>
      <w:t>29</w:t>
    </w:r>
    <w:r w:rsidR="00CE17C5" w:rsidRPr="00ED06BD">
      <w:rPr>
        <w:rFonts w:ascii="Arial" w:hAnsi="Arial" w:cs="Arial"/>
        <w:sz w:val="22"/>
        <w:szCs w:val="22"/>
      </w:rPr>
      <w:t>/201</w:t>
    </w:r>
    <w:r>
      <w:rPr>
        <w:rFonts w:ascii="Arial" w:hAnsi="Arial" w:cs="Arial"/>
        <w:sz w:val="22"/>
        <w:szCs w:val="22"/>
      </w:rPr>
      <w:t>9</w:t>
    </w:r>
    <w:r w:rsidR="00CE17C5">
      <w:tab/>
    </w:r>
    <w:r w:rsidR="00CE17C5">
      <w:tab/>
    </w:r>
    <w:r w:rsidR="00CE17C5" w:rsidRPr="00ED06BD">
      <w:rPr>
        <w:rFonts w:ascii="Arial" w:hAnsi="Arial" w:cs="Arial"/>
        <w:sz w:val="22"/>
        <w:szCs w:val="22"/>
      </w:rPr>
      <w:t xml:space="preserve">Page </w:t>
    </w:r>
    <w:r w:rsidR="00CE17C5" w:rsidRPr="00ED06BD">
      <w:rPr>
        <w:rFonts w:ascii="Arial" w:hAnsi="Arial" w:cs="Arial"/>
        <w:b/>
        <w:sz w:val="22"/>
        <w:szCs w:val="22"/>
      </w:rPr>
      <w:fldChar w:fldCharType="begin"/>
    </w:r>
    <w:r w:rsidR="00CE17C5" w:rsidRPr="00ED06BD">
      <w:rPr>
        <w:rFonts w:ascii="Arial" w:hAnsi="Arial" w:cs="Arial"/>
        <w:b/>
        <w:sz w:val="22"/>
        <w:szCs w:val="22"/>
      </w:rPr>
      <w:instrText xml:space="preserve"> PAGE </w:instrText>
    </w:r>
    <w:r w:rsidR="00CE17C5" w:rsidRPr="00ED06BD">
      <w:rPr>
        <w:rFonts w:ascii="Arial" w:hAnsi="Arial" w:cs="Arial"/>
        <w:b/>
        <w:sz w:val="22"/>
        <w:szCs w:val="22"/>
      </w:rPr>
      <w:fldChar w:fldCharType="separate"/>
    </w:r>
    <w:r w:rsidR="00A46D86">
      <w:rPr>
        <w:rFonts w:ascii="Arial" w:hAnsi="Arial" w:cs="Arial"/>
        <w:b/>
        <w:noProof/>
        <w:sz w:val="22"/>
        <w:szCs w:val="22"/>
      </w:rPr>
      <w:t>2</w:t>
    </w:r>
    <w:r w:rsidR="00CE17C5" w:rsidRPr="00ED06BD">
      <w:rPr>
        <w:rFonts w:ascii="Arial" w:hAnsi="Arial" w:cs="Arial"/>
        <w:b/>
        <w:sz w:val="22"/>
        <w:szCs w:val="22"/>
      </w:rPr>
      <w:fldChar w:fldCharType="end"/>
    </w:r>
    <w:r w:rsidR="00CE17C5" w:rsidRPr="00ED06BD">
      <w:rPr>
        <w:rFonts w:ascii="Arial" w:hAnsi="Arial" w:cs="Arial"/>
        <w:sz w:val="22"/>
        <w:szCs w:val="22"/>
      </w:rPr>
      <w:t xml:space="preserve"> of </w:t>
    </w:r>
    <w:r w:rsidR="00CE17C5" w:rsidRPr="00ED06BD">
      <w:rPr>
        <w:rFonts w:ascii="Arial" w:hAnsi="Arial" w:cs="Arial"/>
        <w:b/>
        <w:sz w:val="22"/>
        <w:szCs w:val="22"/>
      </w:rPr>
      <w:fldChar w:fldCharType="begin"/>
    </w:r>
    <w:r w:rsidR="00CE17C5" w:rsidRPr="00ED06BD">
      <w:rPr>
        <w:rFonts w:ascii="Arial" w:hAnsi="Arial" w:cs="Arial"/>
        <w:b/>
        <w:sz w:val="22"/>
        <w:szCs w:val="22"/>
      </w:rPr>
      <w:instrText xml:space="preserve"> NUMPAGES  </w:instrText>
    </w:r>
    <w:r w:rsidR="00CE17C5" w:rsidRPr="00ED06BD">
      <w:rPr>
        <w:rFonts w:ascii="Arial" w:hAnsi="Arial" w:cs="Arial"/>
        <w:b/>
        <w:sz w:val="22"/>
        <w:szCs w:val="22"/>
      </w:rPr>
      <w:fldChar w:fldCharType="separate"/>
    </w:r>
    <w:r w:rsidR="00A46D86">
      <w:rPr>
        <w:rFonts w:ascii="Arial" w:hAnsi="Arial" w:cs="Arial"/>
        <w:b/>
        <w:noProof/>
        <w:sz w:val="22"/>
        <w:szCs w:val="22"/>
      </w:rPr>
      <w:t>11</w:t>
    </w:r>
    <w:r w:rsidR="00CE17C5" w:rsidRPr="00ED06BD">
      <w:rPr>
        <w:rFonts w:ascii="Arial" w:hAnsi="Arial" w:cs="Arial"/>
        <w:b/>
        <w:sz w:val="22"/>
        <w:szCs w:val="22"/>
      </w:rPr>
      <w:fldChar w:fldCharType="end"/>
    </w:r>
  </w:p>
  <w:p w14:paraId="43E9DD46" w14:textId="77777777" w:rsidR="00CE17C5" w:rsidRPr="00AF6DF9" w:rsidRDefault="00CE17C5">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8B1F" w14:textId="77777777" w:rsidR="00CE17C5" w:rsidRPr="00ED06BD" w:rsidRDefault="00DE7D7D">
    <w:pPr>
      <w:pStyle w:val="Footer"/>
      <w:rPr>
        <w:rFonts w:ascii="Arial" w:hAnsi="Arial" w:cs="Arial"/>
        <w:sz w:val="22"/>
        <w:szCs w:val="22"/>
      </w:rPr>
    </w:pPr>
    <w:r>
      <w:rPr>
        <w:rFonts w:ascii="Arial" w:hAnsi="Arial" w:cs="Arial"/>
        <w:sz w:val="22"/>
        <w:szCs w:val="22"/>
      </w:rPr>
      <w:t>Updat</w:t>
    </w:r>
    <w:r w:rsidR="004F605F">
      <w:rPr>
        <w:rFonts w:ascii="Arial" w:hAnsi="Arial" w:cs="Arial"/>
        <w:sz w:val="22"/>
        <w:szCs w:val="22"/>
      </w:rPr>
      <w:t>ed 3/</w:t>
    </w:r>
    <w:r>
      <w:rPr>
        <w:rFonts w:ascii="Arial" w:hAnsi="Arial" w:cs="Arial"/>
        <w:sz w:val="22"/>
        <w:szCs w:val="22"/>
      </w:rPr>
      <w:t>29</w:t>
    </w:r>
    <w:r w:rsidR="00CE17C5" w:rsidRPr="00ED06BD">
      <w:rPr>
        <w:rFonts w:ascii="Arial" w:hAnsi="Arial" w:cs="Arial"/>
        <w:sz w:val="22"/>
        <w:szCs w:val="22"/>
      </w:rPr>
      <w:t>/201</w:t>
    </w:r>
    <w:r>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6432" w14:textId="77777777" w:rsidR="00115B77" w:rsidRDefault="00115B77" w:rsidP="00ED06BD">
      <w:r>
        <w:separator/>
      </w:r>
    </w:p>
  </w:footnote>
  <w:footnote w:type="continuationSeparator" w:id="0">
    <w:p w14:paraId="4B8352D0" w14:textId="77777777" w:rsidR="00115B77" w:rsidRDefault="00115B77" w:rsidP="00ED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24B1" w14:textId="77777777" w:rsidR="00CE17C5" w:rsidRPr="00AF6DF9" w:rsidRDefault="00BA3618" w:rsidP="00ED06BD">
    <w:pPr>
      <w:pStyle w:val="Header"/>
      <w:spacing w:before="120"/>
      <w:jc w:val="center"/>
      <w:rPr>
        <w:rFonts w:ascii="Arial" w:hAnsi="Arial" w:cs="Arial"/>
        <w:bCs/>
        <w:sz w:val="36"/>
        <w:szCs w:val="36"/>
      </w:rPr>
    </w:pPr>
    <w:r>
      <w:rPr>
        <w:rFonts w:ascii="Arial" w:hAnsi="Arial" w:cs="Arial"/>
        <w:noProof/>
        <w:sz w:val="36"/>
        <w:szCs w:val="36"/>
      </w:rPr>
      <w:object w:dxaOrig="1440" w:dyaOrig="1440" w14:anchorId="5593F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7in;height:66.2pt;z-index:-251658752" stroked="t" strokeweight="2pt">
          <v:imagedata r:id="rId1" o:title=""/>
          <o:lock v:ext="edit" aspectratio="f"/>
        </v:shape>
        <o:OLEObject Type="Embed" ProgID="Visio.Drawing.11" ShapeID="_x0000_s2055" DrawAspect="Content" ObjectID="_1705143853" r:id="rId2"/>
      </w:object>
    </w:r>
    <w:r w:rsidR="00B77FA2">
      <w:rPr>
        <w:rFonts w:ascii="Arial" w:hAnsi="Arial" w:cs="Arial"/>
        <w:noProof/>
        <w:sz w:val="36"/>
        <w:szCs w:val="36"/>
      </w:rPr>
      <w:t>A</w:t>
    </w:r>
    <w:r w:rsidR="003B0E7A">
      <w:rPr>
        <w:rFonts w:ascii="Arial" w:hAnsi="Arial" w:cs="Arial"/>
        <w:noProof/>
        <w:sz w:val="36"/>
        <w:szCs w:val="36"/>
      </w:rPr>
      <w:t>djustments and Additions to Cost and/or Quantity</w:t>
    </w:r>
  </w:p>
  <w:p w14:paraId="426160BC" w14:textId="77777777" w:rsidR="00CE17C5" w:rsidRDefault="00CE17C5" w:rsidP="00ED06BD">
    <w:pPr>
      <w:jc w:val="center"/>
      <w:rPr>
        <w:rFonts w:ascii="Arial" w:hAnsi="Arial" w:cs="Arial"/>
        <w:b/>
        <w:bCs/>
        <w:sz w:val="36"/>
        <w:szCs w:val="36"/>
      </w:rPr>
    </w:pPr>
    <w:r>
      <w:rPr>
        <w:rFonts w:ascii="Arial" w:hAnsi="Arial" w:cs="Arial"/>
        <w:b/>
        <w:bCs/>
        <w:sz w:val="36"/>
        <w:szCs w:val="36"/>
      </w:rPr>
      <w:t>Training Guide</w:t>
    </w:r>
  </w:p>
  <w:p w14:paraId="2CC8DC3F" w14:textId="77777777" w:rsidR="00CE17C5" w:rsidRDefault="00CE17C5" w:rsidP="00ED06BD">
    <w:pPr>
      <w:spacing w:after="360"/>
      <w:jc w:val="center"/>
    </w:pPr>
    <w:r w:rsidRPr="00FE0C26">
      <w:rPr>
        <w:rFonts w:ascii="Arial" w:hAnsi="Arial" w:cs="Arial"/>
        <w:b/>
        <w:bCs/>
        <w:sz w:val="20"/>
        <w:szCs w:val="20"/>
      </w:rPr>
      <w:t>Statewide Management, Accounting and Reporting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C0"/>
    <w:multiLevelType w:val="hybridMultilevel"/>
    <w:tmpl w:val="1D60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25A"/>
    <w:multiLevelType w:val="hybridMultilevel"/>
    <w:tmpl w:val="9640A078"/>
    <w:lvl w:ilvl="0" w:tplc="33E2D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A84F6B"/>
    <w:multiLevelType w:val="hybridMultilevel"/>
    <w:tmpl w:val="121E5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F110DB"/>
    <w:multiLevelType w:val="hybridMultilevel"/>
    <w:tmpl w:val="D20C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72B27"/>
    <w:multiLevelType w:val="hybridMultilevel"/>
    <w:tmpl w:val="D20C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05B"/>
    <w:multiLevelType w:val="hybridMultilevel"/>
    <w:tmpl w:val="BD6C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22493"/>
    <w:multiLevelType w:val="hybridMultilevel"/>
    <w:tmpl w:val="09B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BD"/>
    <w:rsid w:val="000013DD"/>
    <w:rsid w:val="00001DFC"/>
    <w:rsid w:val="0000424B"/>
    <w:rsid w:val="000052B8"/>
    <w:rsid w:val="000064E3"/>
    <w:rsid w:val="0000783B"/>
    <w:rsid w:val="00007D5B"/>
    <w:rsid w:val="00007DED"/>
    <w:rsid w:val="00010FBD"/>
    <w:rsid w:val="00011E33"/>
    <w:rsid w:val="000130FC"/>
    <w:rsid w:val="00013954"/>
    <w:rsid w:val="00013EFF"/>
    <w:rsid w:val="00014D6C"/>
    <w:rsid w:val="00015C95"/>
    <w:rsid w:val="00017B5E"/>
    <w:rsid w:val="000208A0"/>
    <w:rsid w:val="00021409"/>
    <w:rsid w:val="00021C79"/>
    <w:rsid w:val="00022856"/>
    <w:rsid w:val="000239BE"/>
    <w:rsid w:val="00025910"/>
    <w:rsid w:val="0002665C"/>
    <w:rsid w:val="000314E0"/>
    <w:rsid w:val="0003176D"/>
    <w:rsid w:val="00034F20"/>
    <w:rsid w:val="000406CD"/>
    <w:rsid w:val="0004136D"/>
    <w:rsid w:val="00042C87"/>
    <w:rsid w:val="0004440D"/>
    <w:rsid w:val="00046C74"/>
    <w:rsid w:val="00051116"/>
    <w:rsid w:val="00051B7A"/>
    <w:rsid w:val="000526D6"/>
    <w:rsid w:val="000533CD"/>
    <w:rsid w:val="000551D1"/>
    <w:rsid w:val="00055B1D"/>
    <w:rsid w:val="000571A0"/>
    <w:rsid w:val="000572BD"/>
    <w:rsid w:val="000612A1"/>
    <w:rsid w:val="00061B16"/>
    <w:rsid w:val="00062A93"/>
    <w:rsid w:val="000632A8"/>
    <w:rsid w:val="00063E08"/>
    <w:rsid w:val="0006718C"/>
    <w:rsid w:val="000712D9"/>
    <w:rsid w:val="0007135D"/>
    <w:rsid w:val="000727F1"/>
    <w:rsid w:val="0007283B"/>
    <w:rsid w:val="000749B1"/>
    <w:rsid w:val="0007683C"/>
    <w:rsid w:val="00076D8E"/>
    <w:rsid w:val="00080BE2"/>
    <w:rsid w:val="00082518"/>
    <w:rsid w:val="00085070"/>
    <w:rsid w:val="00086578"/>
    <w:rsid w:val="000875FA"/>
    <w:rsid w:val="00087607"/>
    <w:rsid w:val="00091608"/>
    <w:rsid w:val="000936BC"/>
    <w:rsid w:val="00095CDD"/>
    <w:rsid w:val="000979E9"/>
    <w:rsid w:val="000A3254"/>
    <w:rsid w:val="000A35AE"/>
    <w:rsid w:val="000A5144"/>
    <w:rsid w:val="000A5C6F"/>
    <w:rsid w:val="000A65F1"/>
    <w:rsid w:val="000B0704"/>
    <w:rsid w:val="000B0CA7"/>
    <w:rsid w:val="000B3E83"/>
    <w:rsid w:val="000B4ADF"/>
    <w:rsid w:val="000B4F02"/>
    <w:rsid w:val="000B60A1"/>
    <w:rsid w:val="000B7F78"/>
    <w:rsid w:val="000C2A12"/>
    <w:rsid w:val="000C5E1E"/>
    <w:rsid w:val="000C6652"/>
    <w:rsid w:val="000C7305"/>
    <w:rsid w:val="000D3D9D"/>
    <w:rsid w:val="000D6086"/>
    <w:rsid w:val="000D6E9C"/>
    <w:rsid w:val="000D713A"/>
    <w:rsid w:val="000E00A0"/>
    <w:rsid w:val="000E1AD1"/>
    <w:rsid w:val="000F0E00"/>
    <w:rsid w:val="000F2018"/>
    <w:rsid w:val="000F238F"/>
    <w:rsid w:val="000F2957"/>
    <w:rsid w:val="000F3EDA"/>
    <w:rsid w:val="000F475F"/>
    <w:rsid w:val="000F62A9"/>
    <w:rsid w:val="000F6946"/>
    <w:rsid w:val="000F6EE4"/>
    <w:rsid w:val="000F7085"/>
    <w:rsid w:val="000F756D"/>
    <w:rsid w:val="000F7E38"/>
    <w:rsid w:val="00101047"/>
    <w:rsid w:val="001023B4"/>
    <w:rsid w:val="00102FA5"/>
    <w:rsid w:val="00105769"/>
    <w:rsid w:val="0010661C"/>
    <w:rsid w:val="00107936"/>
    <w:rsid w:val="00110855"/>
    <w:rsid w:val="00112AA5"/>
    <w:rsid w:val="00114229"/>
    <w:rsid w:val="00115074"/>
    <w:rsid w:val="00115B77"/>
    <w:rsid w:val="00115D74"/>
    <w:rsid w:val="001175F8"/>
    <w:rsid w:val="00122411"/>
    <w:rsid w:val="001228B2"/>
    <w:rsid w:val="00123128"/>
    <w:rsid w:val="001236D9"/>
    <w:rsid w:val="00123C1F"/>
    <w:rsid w:val="001314C6"/>
    <w:rsid w:val="00131BEF"/>
    <w:rsid w:val="00132321"/>
    <w:rsid w:val="0013511B"/>
    <w:rsid w:val="001352B8"/>
    <w:rsid w:val="00136DFE"/>
    <w:rsid w:val="00137053"/>
    <w:rsid w:val="00140451"/>
    <w:rsid w:val="00140541"/>
    <w:rsid w:val="0014074B"/>
    <w:rsid w:val="00145730"/>
    <w:rsid w:val="00145D00"/>
    <w:rsid w:val="001478B6"/>
    <w:rsid w:val="00147E5A"/>
    <w:rsid w:val="00150990"/>
    <w:rsid w:val="00154433"/>
    <w:rsid w:val="00155D9D"/>
    <w:rsid w:val="00155F76"/>
    <w:rsid w:val="00156120"/>
    <w:rsid w:val="0015614F"/>
    <w:rsid w:val="00157B6D"/>
    <w:rsid w:val="00160F8A"/>
    <w:rsid w:val="001610A0"/>
    <w:rsid w:val="00162126"/>
    <w:rsid w:val="00162F18"/>
    <w:rsid w:val="00164272"/>
    <w:rsid w:val="00165F98"/>
    <w:rsid w:val="00167AFC"/>
    <w:rsid w:val="0017108E"/>
    <w:rsid w:val="00171CF7"/>
    <w:rsid w:val="0017215A"/>
    <w:rsid w:val="001721F9"/>
    <w:rsid w:val="001728D8"/>
    <w:rsid w:val="00173A2E"/>
    <w:rsid w:val="00174A2D"/>
    <w:rsid w:val="00174C08"/>
    <w:rsid w:val="00177123"/>
    <w:rsid w:val="00177129"/>
    <w:rsid w:val="00180513"/>
    <w:rsid w:val="001807EA"/>
    <w:rsid w:val="001830BE"/>
    <w:rsid w:val="00183B5E"/>
    <w:rsid w:val="00183B6E"/>
    <w:rsid w:val="0018452D"/>
    <w:rsid w:val="001867EC"/>
    <w:rsid w:val="00186E46"/>
    <w:rsid w:val="00187FC3"/>
    <w:rsid w:val="0019006D"/>
    <w:rsid w:val="00190423"/>
    <w:rsid w:val="00191C18"/>
    <w:rsid w:val="001927F1"/>
    <w:rsid w:val="00192F4D"/>
    <w:rsid w:val="001935A8"/>
    <w:rsid w:val="00193DE2"/>
    <w:rsid w:val="00193DEA"/>
    <w:rsid w:val="00195A99"/>
    <w:rsid w:val="00196A90"/>
    <w:rsid w:val="00197314"/>
    <w:rsid w:val="0019733F"/>
    <w:rsid w:val="001976CF"/>
    <w:rsid w:val="001A20A3"/>
    <w:rsid w:val="001A2297"/>
    <w:rsid w:val="001A2955"/>
    <w:rsid w:val="001A2D97"/>
    <w:rsid w:val="001A3A05"/>
    <w:rsid w:val="001A40B8"/>
    <w:rsid w:val="001A476D"/>
    <w:rsid w:val="001A77C5"/>
    <w:rsid w:val="001B00E6"/>
    <w:rsid w:val="001B0EE4"/>
    <w:rsid w:val="001B12C0"/>
    <w:rsid w:val="001B1485"/>
    <w:rsid w:val="001B21B2"/>
    <w:rsid w:val="001B21F2"/>
    <w:rsid w:val="001C0ABA"/>
    <w:rsid w:val="001C158F"/>
    <w:rsid w:val="001C79F6"/>
    <w:rsid w:val="001D1156"/>
    <w:rsid w:val="001D4303"/>
    <w:rsid w:val="001D45C2"/>
    <w:rsid w:val="001E0522"/>
    <w:rsid w:val="001E121A"/>
    <w:rsid w:val="001E1885"/>
    <w:rsid w:val="001E1D67"/>
    <w:rsid w:val="001E5201"/>
    <w:rsid w:val="001F1BBB"/>
    <w:rsid w:val="001F2C78"/>
    <w:rsid w:val="001F33B4"/>
    <w:rsid w:val="001F5D5C"/>
    <w:rsid w:val="001F68F5"/>
    <w:rsid w:val="001F6E0E"/>
    <w:rsid w:val="0020047E"/>
    <w:rsid w:val="002006FA"/>
    <w:rsid w:val="002010D9"/>
    <w:rsid w:val="00202DFA"/>
    <w:rsid w:val="00204780"/>
    <w:rsid w:val="00204D96"/>
    <w:rsid w:val="0020581C"/>
    <w:rsid w:val="0020738B"/>
    <w:rsid w:val="00207C27"/>
    <w:rsid w:val="00210247"/>
    <w:rsid w:val="002110E8"/>
    <w:rsid w:val="002115DC"/>
    <w:rsid w:val="00211DD9"/>
    <w:rsid w:val="00214700"/>
    <w:rsid w:val="00215269"/>
    <w:rsid w:val="0021590C"/>
    <w:rsid w:val="0021651C"/>
    <w:rsid w:val="00217EFC"/>
    <w:rsid w:val="00221965"/>
    <w:rsid w:val="002242FD"/>
    <w:rsid w:val="00224D64"/>
    <w:rsid w:val="00225D95"/>
    <w:rsid w:val="00226861"/>
    <w:rsid w:val="002320DF"/>
    <w:rsid w:val="0023414E"/>
    <w:rsid w:val="00235A3C"/>
    <w:rsid w:val="00236202"/>
    <w:rsid w:val="00237D61"/>
    <w:rsid w:val="002407D6"/>
    <w:rsid w:val="00240C15"/>
    <w:rsid w:val="0024143E"/>
    <w:rsid w:val="002422DB"/>
    <w:rsid w:val="00243351"/>
    <w:rsid w:val="002443A4"/>
    <w:rsid w:val="002471AC"/>
    <w:rsid w:val="0024754F"/>
    <w:rsid w:val="00252174"/>
    <w:rsid w:val="00252C16"/>
    <w:rsid w:val="00253FAF"/>
    <w:rsid w:val="00255333"/>
    <w:rsid w:val="0025565D"/>
    <w:rsid w:val="002600AD"/>
    <w:rsid w:val="0026492E"/>
    <w:rsid w:val="00266680"/>
    <w:rsid w:val="00266D41"/>
    <w:rsid w:val="00274247"/>
    <w:rsid w:val="002752AC"/>
    <w:rsid w:val="002757F7"/>
    <w:rsid w:val="00280355"/>
    <w:rsid w:val="002811D8"/>
    <w:rsid w:val="00281E9D"/>
    <w:rsid w:val="00283B64"/>
    <w:rsid w:val="0028559B"/>
    <w:rsid w:val="00287523"/>
    <w:rsid w:val="00287EC6"/>
    <w:rsid w:val="002901EA"/>
    <w:rsid w:val="00290721"/>
    <w:rsid w:val="002915B0"/>
    <w:rsid w:val="00291E15"/>
    <w:rsid w:val="00292987"/>
    <w:rsid w:val="00292EFC"/>
    <w:rsid w:val="0029594A"/>
    <w:rsid w:val="00297E6F"/>
    <w:rsid w:val="00297FE1"/>
    <w:rsid w:val="002A219A"/>
    <w:rsid w:val="002A2803"/>
    <w:rsid w:val="002A4ECF"/>
    <w:rsid w:val="002A605C"/>
    <w:rsid w:val="002A6A3C"/>
    <w:rsid w:val="002A6BD5"/>
    <w:rsid w:val="002A6CC3"/>
    <w:rsid w:val="002B1176"/>
    <w:rsid w:val="002B2363"/>
    <w:rsid w:val="002B3FA7"/>
    <w:rsid w:val="002B58C7"/>
    <w:rsid w:val="002B67CC"/>
    <w:rsid w:val="002C11AD"/>
    <w:rsid w:val="002C1B68"/>
    <w:rsid w:val="002C1EF6"/>
    <w:rsid w:val="002C38B7"/>
    <w:rsid w:val="002C4E1F"/>
    <w:rsid w:val="002C6CA5"/>
    <w:rsid w:val="002C7120"/>
    <w:rsid w:val="002D0DA3"/>
    <w:rsid w:val="002D16E6"/>
    <w:rsid w:val="002D2683"/>
    <w:rsid w:val="002D740B"/>
    <w:rsid w:val="002E0A65"/>
    <w:rsid w:val="002E30B3"/>
    <w:rsid w:val="002E3573"/>
    <w:rsid w:val="002E42C5"/>
    <w:rsid w:val="002E7941"/>
    <w:rsid w:val="002F0521"/>
    <w:rsid w:val="002F056A"/>
    <w:rsid w:val="002F1235"/>
    <w:rsid w:val="002F2003"/>
    <w:rsid w:val="002F25D0"/>
    <w:rsid w:val="002F30D0"/>
    <w:rsid w:val="002F4C9F"/>
    <w:rsid w:val="002F536A"/>
    <w:rsid w:val="002F63B3"/>
    <w:rsid w:val="002F6410"/>
    <w:rsid w:val="00300066"/>
    <w:rsid w:val="00300B1E"/>
    <w:rsid w:val="00300DC7"/>
    <w:rsid w:val="00300EB3"/>
    <w:rsid w:val="0030521E"/>
    <w:rsid w:val="003055FE"/>
    <w:rsid w:val="0030637A"/>
    <w:rsid w:val="0031203F"/>
    <w:rsid w:val="003137A9"/>
    <w:rsid w:val="00313F3B"/>
    <w:rsid w:val="00314A76"/>
    <w:rsid w:val="00315022"/>
    <w:rsid w:val="003158A4"/>
    <w:rsid w:val="0032093C"/>
    <w:rsid w:val="00320C80"/>
    <w:rsid w:val="00320EE4"/>
    <w:rsid w:val="003230C1"/>
    <w:rsid w:val="0032580A"/>
    <w:rsid w:val="00327B41"/>
    <w:rsid w:val="00327DAD"/>
    <w:rsid w:val="00330966"/>
    <w:rsid w:val="00331C13"/>
    <w:rsid w:val="00332550"/>
    <w:rsid w:val="00333F4F"/>
    <w:rsid w:val="0033404C"/>
    <w:rsid w:val="00335435"/>
    <w:rsid w:val="00335FE7"/>
    <w:rsid w:val="0033754E"/>
    <w:rsid w:val="003410AF"/>
    <w:rsid w:val="00341B37"/>
    <w:rsid w:val="00342CD5"/>
    <w:rsid w:val="00343B20"/>
    <w:rsid w:val="00345566"/>
    <w:rsid w:val="00345F69"/>
    <w:rsid w:val="00346462"/>
    <w:rsid w:val="00347395"/>
    <w:rsid w:val="00351CEB"/>
    <w:rsid w:val="003546A5"/>
    <w:rsid w:val="003555C9"/>
    <w:rsid w:val="00357ACB"/>
    <w:rsid w:val="00357DDE"/>
    <w:rsid w:val="00364E36"/>
    <w:rsid w:val="00365FBB"/>
    <w:rsid w:val="003662D1"/>
    <w:rsid w:val="00367218"/>
    <w:rsid w:val="003704BD"/>
    <w:rsid w:val="00372348"/>
    <w:rsid w:val="00372DA1"/>
    <w:rsid w:val="00373B5D"/>
    <w:rsid w:val="00377C0C"/>
    <w:rsid w:val="0038015C"/>
    <w:rsid w:val="00380DFD"/>
    <w:rsid w:val="00383BF3"/>
    <w:rsid w:val="00383F89"/>
    <w:rsid w:val="00384030"/>
    <w:rsid w:val="0038507F"/>
    <w:rsid w:val="0038522D"/>
    <w:rsid w:val="00386D5F"/>
    <w:rsid w:val="00390372"/>
    <w:rsid w:val="00392114"/>
    <w:rsid w:val="00395021"/>
    <w:rsid w:val="003A4EDC"/>
    <w:rsid w:val="003A56AE"/>
    <w:rsid w:val="003A6E09"/>
    <w:rsid w:val="003A6F1E"/>
    <w:rsid w:val="003B0241"/>
    <w:rsid w:val="003B08CF"/>
    <w:rsid w:val="003B0E7A"/>
    <w:rsid w:val="003B1A30"/>
    <w:rsid w:val="003B519D"/>
    <w:rsid w:val="003B70EE"/>
    <w:rsid w:val="003B7F9E"/>
    <w:rsid w:val="003C09B2"/>
    <w:rsid w:val="003C0F28"/>
    <w:rsid w:val="003C1BA2"/>
    <w:rsid w:val="003C2643"/>
    <w:rsid w:val="003C265C"/>
    <w:rsid w:val="003C53D1"/>
    <w:rsid w:val="003C5E18"/>
    <w:rsid w:val="003D01D4"/>
    <w:rsid w:val="003D091A"/>
    <w:rsid w:val="003D31DA"/>
    <w:rsid w:val="003D4045"/>
    <w:rsid w:val="003D4154"/>
    <w:rsid w:val="003D447C"/>
    <w:rsid w:val="003D45FA"/>
    <w:rsid w:val="003D569E"/>
    <w:rsid w:val="003D6019"/>
    <w:rsid w:val="003D7BCE"/>
    <w:rsid w:val="003E355B"/>
    <w:rsid w:val="003E55E4"/>
    <w:rsid w:val="003E6CD3"/>
    <w:rsid w:val="003E71AC"/>
    <w:rsid w:val="003F0FD1"/>
    <w:rsid w:val="003F10FA"/>
    <w:rsid w:val="003F1EDA"/>
    <w:rsid w:val="003F2992"/>
    <w:rsid w:val="003F456F"/>
    <w:rsid w:val="003F4C51"/>
    <w:rsid w:val="003F6114"/>
    <w:rsid w:val="003F6432"/>
    <w:rsid w:val="003F7047"/>
    <w:rsid w:val="003F7F4D"/>
    <w:rsid w:val="00401D64"/>
    <w:rsid w:val="004049FB"/>
    <w:rsid w:val="00405263"/>
    <w:rsid w:val="004116C9"/>
    <w:rsid w:val="00412A3D"/>
    <w:rsid w:val="00412FA6"/>
    <w:rsid w:val="00415461"/>
    <w:rsid w:val="00416D9A"/>
    <w:rsid w:val="0042003A"/>
    <w:rsid w:val="004202EA"/>
    <w:rsid w:val="00420564"/>
    <w:rsid w:val="00421314"/>
    <w:rsid w:val="0042227A"/>
    <w:rsid w:val="0042425E"/>
    <w:rsid w:val="0042706A"/>
    <w:rsid w:val="00431839"/>
    <w:rsid w:val="00435036"/>
    <w:rsid w:val="00441A3C"/>
    <w:rsid w:val="0044330C"/>
    <w:rsid w:val="00445C4A"/>
    <w:rsid w:val="00445F0A"/>
    <w:rsid w:val="0044673E"/>
    <w:rsid w:val="004470F5"/>
    <w:rsid w:val="00452797"/>
    <w:rsid w:val="004529BC"/>
    <w:rsid w:val="00452F80"/>
    <w:rsid w:val="00455366"/>
    <w:rsid w:val="004578B2"/>
    <w:rsid w:val="00460EA1"/>
    <w:rsid w:val="004628BC"/>
    <w:rsid w:val="004662E1"/>
    <w:rsid w:val="004721C5"/>
    <w:rsid w:val="00475E5C"/>
    <w:rsid w:val="00477AC7"/>
    <w:rsid w:val="0048013D"/>
    <w:rsid w:val="00480532"/>
    <w:rsid w:val="00480FC2"/>
    <w:rsid w:val="004811D0"/>
    <w:rsid w:val="00481726"/>
    <w:rsid w:val="00482F23"/>
    <w:rsid w:val="00483B92"/>
    <w:rsid w:val="0048404F"/>
    <w:rsid w:val="00484518"/>
    <w:rsid w:val="004859FE"/>
    <w:rsid w:val="00487C65"/>
    <w:rsid w:val="00490D59"/>
    <w:rsid w:val="00491E81"/>
    <w:rsid w:val="0049238F"/>
    <w:rsid w:val="00492904"/>
    <w:rsid w:val="00496760"/>
    <w:rsid w:val="00496DC1"/>
    <w:rsid w:val="00497FDE"/>
    <w:rsid w:val="004A1262"/>
    <w:rsid w:val="004A16C4"/>
    <w:rsid w:val="004A194A"/>
    <w:rsid w:val="004A1ABC"/>
    <w:rsid w:val="004A3A07"/>
    <w:rsid w:val="004A3E26"/>
    <w:rsid w:val="004A50E3"/>
    <w:rsid w:val="004A7B98"/>
    <w:rsid w:val="004B0C65"/>
    <w:rsid w:val="004B1E8F"/>
    <w:rsid w:val="004B5D82"/>
    <w:rsid w:val="004C05F4"/>
    <w:rsid w:val="004C0B91"/>
    <w:rsid w:val="004C0C8B"/>
    <w:rsid w:val="004C34FB"/>
    <w:rsid w:val="004C5B2F"/>
    <w:rsid w:val="004D1CAC"/>
    <w:rsid w:val="004D2488"/>
    <w:rsid w:val="004D2585"/>
    <w:rsid w:val="004D278A"/>
    <w:rsid w:val="004D389F"/>
    <w:rsid w:val="004D3FC3"/>
    <w:rsid w:val="004D6C98"/>
    <w:rsid w:val="004D7E2A"/>
    <w:rsid w:val="004E0738"/>
    <w:rsid w:val="004E14B4"/>
    <w:rsid w:val="004E2FF8"/>
    <w:rsid w:val="004E47DE"/>
    <w:rsid w:val="004E5019"/>
    <w:rsid w:val="004E65EC"/>
    <w:rsid w:val="004E683C"/>
    <w:rsid w:val="004E70E2"/>
    <w:rsid w:val="004E79DD"/>
    <w:rsid w:val="004F0C2B"/>
    <w:rsid w:val="004F20F5"/>
    <w:rsid w:val="004F32D7"/>
    <w:rsid w:val="004F4172"/>
    <w:rsid w:val="004F45A9"/>
    <w:rsid w:val="004F538A"/>
    <w:rsid w:val="004F554C"/>
    <w:rsid w:val="004F605F"/>
    <w:rsid w:val="004F6DAA"/>
    <w:rsid w:val="004F7C0A"/>
    <w:rsid w:val="00500EBF"/>
    <w:rsid w:val="00502E4E"/>
    <w:rsid w:val="0050364A"/>
    <w:rsid w:val="00503DBA"/>
    <w:rsid w:val="00503DF0"/>
    <w:rsid w:val="00504F89"/>
    <w:rsid w:val="00505126"/>
    <w:rsid w:val="005052C1"/>
    <w:rsid w:val="00505D11"/>
    <w:rsid w:val="00506C55"/>
    <w:rsid w:val="00507072"/>
    <w:rsid w:val="00510B64"/>
    <w:rsid w:val="005112A8"/>
    <w:rsid w:val="00513997"/>
    <w:rsid w:val="005226AB"/>
    <w:rsid w:val="0052409C"/>
    <w:rsid w:val="00524132"/>
    <w:rsid w:val="00524600"/>
    <w:rsid w:val="00524809"/>
    <w:rsid w:val="00524A40"/>
    <w:rsid w:val="005315C4"/>
    <w:rsid w:val="005326B0"/>
    <w:rsid w:val="00532AF4"/>
    <w:rsid w:val="00532E6B"/>
    <w:rsid w:val="00532EE4"/>
    <w:rsid w:val="00533661"/>
    <w:rsid w:val="005347EA"/>
    <w:rsid w:val="005402B9"/>
    <w:rsid w:val="00542689"/>
    <w:rsid w:val="00543459"/>
    <w:rsid w:val="005453ED"/>
    <w:rsid w:val="00547D9F"/>
    <w:rsid w:val="00550EB5"/>
    <w:rsid w:val="005517B4"/>
    <w:rsid w:val="00552F99"/>
    <w:rsid w:val="0055356C"/>
    <w:rsid w:val="0055378E"/>
    <w:rsid w:val="005538B8"/>
    <w:rsid w:val="00555B4C"/>
    <w:rsid w:val="00557531"/>
    <w:rsid w:val="005576B3"/>
    <w:rsid w:val="00566E0A"/>
    <w:rsid w:val="00567E0A"/>
    <w:rsid w:val="00570716"/>
    <w:rsid w:val="0057073D"/>
    <w:rsid w:val="005709E4"/>
    <w:rsid w:val="00571885"/>
    <w:rsid w:val="00571FC3"/>
    <w:rsid w:val="00572A02"/>
    <w:rsid w:val="0057351B"/>
    <w:rsid w:val="00573B50"/>
    <w:rsid w:val="00574710"/>
    <w:rsid w:val="0057596D"/>
    <w:rsid w:val="00576384"/>
    <w:rsid w:val="0057687E"/>
    <w:rsid w:val="00576A44"/>
    <w:rsid w:val="00576E16"/>
    <w:rsid w:val="0057734A"/>
    <w:rsid w:val="005802AD"/>
    <w:rsid w:val="005810AC"/>
    <w:rsid w:val="00581F6E"/>
    <w:rsid w:val="005822B6"/>
    <w:rsid w:val="00582E3E"/>
    <w:rsid w:val="00583781"/>
    <w:rsid w:val="00583B12"/>
    <w:rsid w:val="00583BC8"/>
    <w:rsid w:val="00584B1B"/>
    <w:rsid w:val="00585388"/>
    <w:rsid w:val="00590032"/>
    <w:rsid w:val="005908D0"/>
    <w:rsid w:val="00596DBC"/>
    <w:rsid w:val="005A3545"/>
    <w:rsid w:val="005A7AF7"/>
    <w:rsid w:val="005B1C10"/>
    <w:rsid w:val="005B414C"/>
    <w:rsid w:val="005B4808"/>
    <w:rsid w:val="005B4A8E"/>
    <w:rsid w:val="005B4CE6"/>
    <w:rsid w:val="005B4D2C"/>
    <w:rsid w:val="005B5785"/>
    <w:rsid w:val="005B7CAF"/>
    <w:rsid w:val="005B7F2C"/>
    <w:rsid w:val="005C0ED4"/>
    <w:rsid w:val="005C10E3"/>
    <w:rsid w:val="005C357D"/>
    <w:rsid w:val="005C3BED"/>
    <w:rsid w:val="005C3CDE"/>
    <w:rsid w:val="005C3FB1"/>
    <w:rsid w:val="005C4529"/>
    <w:rsid w:val="005C55CA"/>
    <w:rsid w:val="005C60F4"/>
    <w:rsid w:val="005C799C"/>
    <w:rsid w:val="005D2CFB"/>
    <w:rsid w:val="005D2E54"/>
    <w:rsid w:val="005D52EB"/>
    <w:rsid w:val="005D557E"/>
    <w:rsid w:val="005D7A3E"/>
    <w:rsid w:val="005E0C37"/>
    <w:rsid w:val="005E2E5F"/>
    <w:rsid w:val="005E5DBB"/>
    <w:rsid w:val="005E789A"/>
    <w:rsid w:val="005E7AFA"/>
    <w:rsid w:val="005F16FF"/>
    <w:rsid w:val="005F2951"/>
    <w:rsid w:val="005F345E"/>
    <w:rsid w:val="005F434D"/>
    <w:rsid w:val="005F43B0"/>
    <w:rsid w:val="005F4B4C"/>
    <w:rsid w:val="005F56A1"/>
    <w:rsid w:val="005F736D"/>
    <w:rsid w:val="005F7E92"/>
    <w:rsid w:val="0060101F"/>
    <w:rsid w:val="00601CD5"/>
    <w:rsid w:val="00602105"/>
    <w:rsid w:val="00602185"/>
    <w:rsid w:val="0060292E"/>
    <w:rsid w:val="006037C9"/>
    <w:rsid w:val="00603876"/>
    <w:rsid w:val="00604CDC"/>
    <w:rsid w:val="00610C10"/>
    <w:rsid w:val="00610F42"/>
    <w:rsid w:val="00611220"/>
    <w:rsid w:val="00612C37"/>
    <w:rsid w:val="006151D5"/>
    <w:rsid w:val="00617080"/>
    <w:rsid w:val="00617D90"/>
    <w:rsid w:val="00620102"/>
    <w:rsid w:val="006205DA"/>
    <w:rsid w:val="00622000"/>
    <w:rsid w:val="00623208"/>
    <w:rsid w:val="0062531F"/>
    <w:rsid w:val="006265C4"/>
    <w:rsid w:val="00627318"/>
    <w:rsid w:val="0062743A"/>
    <w:rsid w:val="0063193D"/>
    <w:rsid w:val="00631FD9"/>
    <w:rsid w:val="00633C88"/>
    <w:rsid w:val="006353FB"/>
    <w:rsid w:val="00636E17"/>
    <w:rsid w:val="006436C4"/>
    <w:rsid w:val="006504C5"/>
    <w:rsid w:val="00650EAC"/>
    <w:rsid w:val="00651867"/>
    <w:rsid w:val="006519BD"/>
    <w:rsid w:val="006577EE"/>
    <w:rsid w:val="00664649"/>
    <w:rsid w:val="00664D58"/>
    <w:rsid w:val="006657E1"/>
    <w:rsid w:val="00666A6E"/>
    <w:rsid w:val="0067115A"/>
    <w:rsid w:val="00671970"/>
    <w:rsid w:val="00675E51"/>
    <w:rsid w:val="00676A38"/>
    <w:rsid w:val="0067766B"/>
    <w:rsid w:val="00680822"/>
    <w:rsid w:val="00681FB2"/>
    <w:rsid w:val="006820E4"/>
    <w:rsid w:val="00682E58"/>
    <w:rsid w:val="00682EA4"/>
    <w:rsid w:val="00683FE6"/>
    <w:rsid w:val="00683FF0"/>
    <w:rsid w:val="00684C23"/>
    <w:rsid w:val="006866B0"/>
    <w:rsid w:val="0068672E"/>
    <w:rsid w:val="00687554"/>
    <w:rsid w:val="0068757A"/>
    <w:rsid w:val="00690FAC"/>
    <w:rsid w:val="00692930"/>
    <w:rsid w:val="00692C88"/>
    <w:rsid w:val="00695819"/>
    <w:rsid w:val="00695A6C"/>
    <w:rsid w:val="006962AC"/>
    <w:rsid w:val="0069775A"/>
    <w:rsid w:val="006A21B8"/>
    <w:rsid w:val="006A23B3"/>
    <w:rsid w:val="006A57F8"/>
    <w:rsid w:val="006A6C1C"/>
    <w:rsid w:val="006B0F47"/>
    <w:rsid w:val="006B1E2C"/>
    <w:rsid w:val="006B1EED"/>
    <w:rsid w:val="006B2402"/>
    <w:rsid w:val="006B2961"/>
    <w:rsid w:val="006B33EB"/>
    <w:rsid w:val="006B379D"/>
    <w:rsid w:val="006B47D5"/>
    <w:rsid w:val="006B5298"/>
    <w:rsid w:val="006C10FB"/>
    <w:rsid w:val="006C25CD"/>
    <w:rsid w:val="006C5BFF"/>
    <w:rsid w:val="006C6578"/>
    <w:rsid w:val="006D078C"/>
    <w:rsid w:val="006D10F7"/>
    <w:rsid w:val="006D13A8"/>
    <w:rsid w:val="006D3F31"/>
    <w:rsid w:val="006D46CD"/>
    <w:rsid w:val="006D7243"/>
    <w:rsid w:val="006F3335"/>
    <w:rsid w:val="006F3AF5"/>
    <w:rsid w:val="006F3E7A"/>
    <w:rsid w:val="006F6AF5"/>
    <w:rsid w:val="006F6F87"/>
    <w:rsid w:val="006F74C3"/>
    <w:rsid w:val="006F7F05"/>
    <w:rsid w:val="0070549F"/>
    <w:rsid w:val="00705650"/>
    <w:rsid w:val="00705834"/>
    <w:rsid w:val="00710909"/>
    <w:rsid w:val="00710DB6"/>
    <w:rsid w:val="007129DE"/>
    <w:rsid w:val="00712F5D"/>
    <w:rsid w:val="0071361C"/>
    <w:rsid w:val="007172ED"/>
    <w:rsid w:val="007177EA"/>
    <w:rsid w:val="00717B64"/>
    <w:rsid w:val="007204F0"/>
    <w:rsid w:val="00720769"/>
    <w:rsid w:val="007211BB"/>
    <w:rsid w:val="00722040"/>
    <w:rsid w:val="0072492E"/>
    <w:rsid w:val="0072699B"/>
    <w:rsid w:val="00727A70"/>
    <w:rsid w:val="00732431"/>
    <w:rsid w:val="00732456"/>
    <w:rsid w:val="00735F1B"/>
    <w:rsid w:val="0073614D"/>
    <w:rsid w:val="0074062F"/>
    <w:rsid w:val="00740677"/>
    <w:rsid w:val="00741A1E"/>
    <w:rsid w:val="0074271C"/>
    <w:rsid w:val="00742DE4"/>
    <w:rsid w:val="00743F05"/>
    <w:rsid w:val="00746C87"/>
    <w:rsid w:val="007507DC"/>
    <w:rsid w:val="00752245"/>
    <w:rsid w:val="007535CC"/>
    <w:rsid w:val="0075379F"/>
    <w:rsid w:val="00753DE2"/>
    <w:rsid w:val="00753E98"/>
    <w:rsid w:val="007544DA"/>
    <w:rsid w:val="007561E3"/>
    <w:rsid w:val="00760A40"/>
    <w:rsid w:val="0076149E"/>
    <w:rsid w:val="00762024"/>
    <w:rsid w:val="00762F25"/>
    <w:rsid w:val="00763784"/>
    <w:rsid w:val="00763E1F"/>
    <w:rsid w:val="00763EAB"/>
    <w:rsid w:val="00765238"/>
    <w:rsid w:val="007710ED"/>
    <w:rsid w:val="00771808"/>
    <w:rsid w:val="00771C05"/>
    <w:rsid w:val="00772151"/>
    <w:rsid w:val="00772191"/>
    <w:rsid w:val="007727CD"/>
    <w:rsid w:val="007728A6"/>
    <w:rsid w:val="00772B03"/>
    <w:rsid w:val="00772CF4"/>
    <w:rsid w:val="00772D5A"/>
    <w:rsid w:val="007746D2"/>
    <w:rsid w:val="007750BA"/>
    <w:rsid w:val="00775E5E"/>
    <w:rsid w:val="0077653A"/>
    <w:rsid w:val="0077778D"/>
    <w:rsid w:val="007819FE"/>
    <w:rsid w:val="007824A8"/>
    <w:rsid w:val="0078288A"/>
    <w:rsid w:val="00783474"/>
    <w:rsid w:val="007840D4"/>
    <w:rsid w:val="007841FF"/>
    <w:rsid w:val="00786A57"/>
    <w:rsid w:val="00787276"/>
    <w:rsid w:val="007874F5"/>
    <w:rsid w:val="00790F55"/>
    <w:rsid w:val="007912E9"/>
    <w:rsid w:val="007913DF"/>
    <w:rsid w:val="007956FB"/>
    <w:rsid w:val="00795998"/>
    <w:rsid w:val="007961CF"/>
    <w:rsid w:val="007A16F2"/>
    <w:rsid w:val="007A1B72"/>
    <w:rsid w:val="007A1BC8"/>
    <w:rsid w:val="007A31F8"/>
    <w:rsid w:val="007A449B"/>
    <w:rsid w:val="007B03AE"/>
    <w:rsid w:val="007B1800"/>
    <w:rsid w:val="007B310C"/>
    <w:rsid w:val="007B39BA"/>
    <w:rsid w:val="007B44A0"/>
    <w:rsid w:val="007B6741"/>
    <w:rsid w:val="007B7873"/>
    <w:rsid w:val="007C0348"/>
    <w:rsid w:val="007C0A34"/>
    <w:rsid w:val="007C0D17"/>
    <w:rsid w:val="007C3CCD"/>
    <w:rsid w:val="007C4352"/>
    <w:rsid w:val="007C5967"/>
    <w:rsid w:val="007C5E49"/>
    <w:rsid w:val="007C71A8"/>
    <w:rsid w:val="007C71CC"/>
    <w:rsid w:val="007D2067"/>
    <w:rsid w:val="007D21D5"/>
    <w:rsid w:val="007D4360"/>
    <w:rsid w:val="007D71D0"/>
    <w:rsid w:val="007E108A"/>
    <w:rsid w:val="007E248D"/>
    <w:rsid w:val="007E38D7"/>
    <w:rsid w:val="007E4723"/>
    <w:rsid w:val="007E4A6D"/>
    <w:rsid w:val="007E593D"/>
    <w:rsid w:val="007E6D1A"/>
    <w:rsid w:val="007F0519"/>
    <w:rsid w:val="007F1B5A"/>
    <w:rsid w:val="007F2EB4"/>
    <w:rsid w:val="007F503C"/>
    <w:rsid w:val="007F78D1"/>
    <w:rsid w:val="00802FA1"/>
    <w:rsid w:val="00803A69"/>
    <w:rsid w:val="00804422"/>
    <w:rsid w:val="0080728D"/>
    <w:rsid w:val="0080776B"/>
    <w:rsid w:val="0081035A"/>
    <w:rsid w:val="008114D6"/>
    <w:rsid w:val="0081262E"/>
    <w:rsid w:val="00812706"/>
    <w:rsid w:val="00813211"/>
    <w:rsid w:val="008134D0"/>
    <w:rsid w:val="008171CF"/>
    <w:rsid w:val="00817526"/>
    <w:rsid w:val="00817F93"/>
    <w:rsid w:val="0082031F"/>
    <w:rsid w:val="008218CD"/>
    <w:rsid w:val="00822622"/>
    <w:rsid w:val="008226CD"/>
    <w:rsid w:val="008262C3"/>
    <w:rsid w:val="00827558"/>
    <w:rsid w:val="00830F0F"/>
    <w:rsid w:val="008315EE"/>
    <w:rsid w:val="00831B71"/>
    <w:rsid w:val="00832E4A"/>
    <w:rsid w:val="0083394A"/>
    <w:rsid w:val="00833AB5"/>
    <w:rsid w:val="00835872"/>
    <w:rsid w:val="0084051B"/>
    <w:rsid w:val="008408FD"/>
    <w:rsid w:val="00842DCD"/>
    <w:rsid w:val="00845D39"/>
    <w:rsid w:val="00845F09"/>
    <w:rsid w:val="00846647"/>
    <w:rsid w:val="00850C39"/>
    <w:rsid w:val="00852E9A"/>
    <w:rsid w:val="00853137"/>
    <w:rsid w:val="008624CE"/>
    <w:rsid w:val="00862543"/>
    <w:rsid w:val="00864188"/>
    <w:rsid w:val="00865BBF"/>
    <w:rsid w:val="008660BB"/>
    <w:rsid w:val="00873447"/>
    <w:rsid w:val="008739A9"/>
    <w:rsid w:val="008751B6"/>
    <w:rsid w:val="00876112"/>
    <w:rsid w:val="008769D8"/>
    <w:rsid w:val="00880483"/>
    <w:rsid w:val="008814AB"/>
    <w:rsid w:val="00881B5B"/>
    <w:rsid w:val="00883D91"/>
    <w:rsid w:val="0088420E"/>
    <w:rsid w:val="0088429A"/>
    <w:rsid w:val="00884928"/>
    <w:rsid w:val="00885068"/>
    <w:rsid w:val="0088535D"/>
    <w:rsid w:val="00887BE9"/>
    <w:rsid w:val="00890F67"/>
    <w:rsid w:val="00892A94"/>
    <w:rsid w:val="00894681"/>
    <w:rsid w:val="00894D6A"/>
    <w:rsid w:val="0089549D"/>
    <w:rsid w:val="00895CD6"/>
    <w:rsid w:val="008A0BCD"/>
    <w:rsid w:val="008A0BEA"/>
    <w:rsid w:val="008A0DCC"/>
    <w:rsid w:val="008A1EE0"/>
    <w:rsid w:val="008A2CA4"/>
    <w:rsid w:val="008A3ABF"/>
    <w:rsid w:val="008A6648"/>
    <w:rsid w:val="008A7FF5"/>
    <w:rsid w:val="008B0DC0"/>
    <w:rsid w:val="008B0E99"/>
    <w:rsid w:val="008B0ECA"/>
    <w:rsid w:val="008B11B0"/>
    <w:rsid w:val="008B5545"/>
    <w:rsid w:val="008B69F1"/>
    <w:rsid w:val="008B75C7"/>
    <w:rsid w:val="008C07A7"/>
    <w:rsid w:val="008C21BD"/>
    <w:rsid w:val="008C2D66"/>
    <w:rsid w:val="008C39CD"/>
    <w:rsid w:val="008C3F39"/>
    <w:rsid w:val="008C4252"/>
    <w:rsid w:val="008C656D"/>
    <w:rsid w:val="008C71ED"/>
    <w:rsid w:val="008C721B"/>
    <w:rsid w:val="008C72A2"/>
    <w:rsid w:val="008D0FDA"/>
    <w:rsid w:val="008D25B2"/>
    <w:rsid w:val="008D602F"/>
    <w:rsid w:val="008D6347"/>
    <w:rsid w:val="008E018B"/>
    <w:rsid w:val="008E2023"/>
    <w:rsid w:val="008E20D4"/>
    <w:rsid w:val="008E28BB"/>
    <w:rsid w:val="008E3DA8"/>
    <w:rsid w:val="008E53DE"/>
    <w:rsid w:val="008E6907"/>
    <w:rsid w:val="008F0AAC"/>
    <w:rsid w:val="008F1A59"/>
    <w:rsid w:val="008F31B8"/>
    <w:rsid w:val="008F3A5C"/>
    <w:rsid w:val="008F48A6"/>
    <w:rsid w:val="008F4D59"/>
    <w:rsid w:val="008F4EDE"/>
    <w:rsid w:val="008F5121"/>
    <w:rsid w:val="008F5701"/>
    <w:rsid w:val="008F6864"/>
    <w:rsid w:val="008F727D"/>
    <w:rsid w:val="00902087"/>
    <w:rsid w:val="00902B59"/>
    <w:rsid w:val="00904426"/>
    <w:rsid w:val="00906565"/>
    <w:rsid w:val="00906AF1"/>
    <w:rsid w:val="00906F71"/>
    <w:rsid w:val="00907276"/>
    <w:rsid w:val="00907E32"/>
    <w:rsid w:val="0091056C"/>
    <w:rsid w:val="009109EE"/>
    <w:rsid w:val="0091270E"/>
    <w:rsid w:val="00912FEA"/>
    <w:rsid w:val="009135E9"/>
    <w:rsid w:val="00913617"/>
    <w:rsid w:val="009144CC"/>
    <w:rsid w:val="00920092"/>
    <w:rsid w:val="009205D7"/>
    <w:rsid w:val="00920A49"/>
    <w:rsid w:val="00920C27"/>
    <w:rsid w:val="0092139D"/>
    <w:rsid w:val="0092400B"/>
    <w:rsid w:val="00924F69"/>
    <w:rsid w:val="00925913"/>
    <w:rsid w:val="00925B0C"/>
    <w:rsid w:val="00925EC1"/>
    <w:rsid w:val="0092642E"/>
    <w:rsid w:val="009268B9"/>
    <w:rsid w:val="00934F58"/>
    <w:rsid w:val="00937D9C"/>
    <w:rsid w:val="00940B3B"/>
    <w:rsid w:val="00941396"/>
    <w:rsid w:val="009436E1"/>
    <w:rsid w:val="009456CA"/>
    <w:rsid w:val="009457ED"/>
    <w:rsid w:val="00946C80"/>
    <w:rsid w:val="00947203"/>
    <w:rsid w:val="00947BB8"/>
    <w:rsid w:val="00951870"/>
    <w:rsid w:val="009527BF"/>
    <w:rsid w:val="009540A2"/>
    <w:rsid w:val="009550BF"/>
    <w:rsid w:val="00956B2E"/>
    <w:rsid w:val="00957408"/>
    <w:rsid w:val="009577B7"/>
    <w:rsid w:val="00957E15"/>
    <w:rsid w:val="009600DF"/>
    <w:rsid w:val="0096073D"/>
    <w:rsid w:val="009662F3"/>
    <w:rsid w:val="009670CB"/>
    <w:rsid w:val="0097206F"/>
    <w:rsid w:val="00972A89"/>
    <w:rsid w:val="00973ADA"/>
    <w:rsid w:val="00974C97"/>
    <w:rsid w:val="00975EA1"/>
    <w:rsid w:val="009777F2"/>
    <w:rsid w:val="00977E26"/>
    <w:rsid w:val="009803CB"/>
    <w:rsid w:val="00990763"/>
    <w:rsid w:val="009909EC"/>
    <w:rsid w:val="0099182A"/>
    <w:rsid w:val="00993090"/>
    <w:rsid w:val="00996F1C"/>
    <w:rsid w:val="009A10E4"/>
    <w:rsid w:val="009A19E5"/>
    <w:rsid w:val="009A2CBF"/>
    <w:rsid w:val="009A56F1"/>
    <w:rsid w:val="009B0525"/>
    <w:rsid w:val="009B491E"/>
    <w:rsid w:val="009B50A3"/>
    <w:rsid w:val="009B5653"/>
    <w:rsid w:val="009B7A5B"/>
    <w:rsid w:val="009C0D05"/>
    <w:rsid w:val="009C1BA8"/>
    <w:rsid w:val="009C1D31"/>
    <w:rsid w:val="009C2D3D"/>
    <w:rsid w:val="009C3EFE"/>
    <w:rsid w:val="009C687D"/>
    <w:rsid w:val="009C68EF"/>
    <w:rsid w:val="009C6F09"/>
    <w:rsid w:val="009C7691"/>
    <w:rsid w:val="009D2430"/>
    <w:rsid w:val="009D2481"/>
    <w:rsid w:val="009D2A4D"/>
    <w:rsid w:val="009D3540"/>
    <w:rsid w:val="009D4139"/>
    <w:rsid w:val="009E1964"/>
    <w:rsid w:val="009E1AD4"/>
    <w:rsid w:val="009E3B2E"/>
    <w:rsid w:val="009E4724"/>
    <w:rsid w:val="009E4CD8"/>
    <w:rsid w:val="009E6F23"/>
    <w:rsid w:val="009F141C"/>
    <w:rsid w:val="009F25CF"/>
    <w:rsid w:val="009F27E0"/>
    <w:rsid w:val="009F2883"/>
    <w:rsid w:val="009F55E6"/>
    <w:rsid w:val="009F5EC2"/>
    <w:rsid w:val="009F7F4F"/>
    <w:rsid w:val="00A00162"/>
    <w:rsid w:val="00A012DA"/>
    <w:rsid w:val="00A0136E"/>
    <w:rsid w:val="00A015DD"/>
    <w:rsid w:val="00A01EE4"/>
    <w:rsid w:val="00A033D1"/>
    <w:rsid w:val="00A04411"/>
    <w:rsid w:val="00A04F89"/>
    <w:rsid w:val="00A052A1"/>
    <w:rsid w:val="00A069CA"/>
    <w:rsid w:val="00A06A89"/>
    <w:rsid w:val="00A10E0A"/>
    <w:rsid w:val="00A11202"/>
    <w:rsid w:val="00A113B6"/>
    <w:rsid w:val="00A11DB2"/>
    <w:rsid w:val="00A12303"/>
    <w:rsid w:val="00A12C5F"/>
    <w:rsid w:val="00A13A29"/>
    <w:rsid w:val="00A148CF"/>
    <w:rsid w:val="00A176B4"/>
    <w:rsid w:val="00A2119B"/>
    <w:rsid w:val="00A23029"/>
    <w:rsid w:val="00A23531"/>
    <w:rsid w:val="00A2370B"/>
    <w:rsid w:val="00A246BA"/>
    <w:rsid w:val="00A24FA7"/>
    <w:rsid w:val="00A25568"/>
    <w:rsid w:val="00A26F75"/>
    <w:rsid w:val="00A26FF6"/>
    <w:rsid w:val="00A272F9"/>
    <w:rsid w:val="00A2738B"/>
    <w:rsid w:val="00A32FDD"/>
    <w:rsid w:val="00A333EC"/>
    <w:rsid w:val="00A349FA"/>
    <w:rsid w:val="00A35045"/>
    <w:rsid w:val="00A35504"/>
    <w:rsid w:val="00A36AE2"/>
    <w:rsid w:val="00A37221"/>
    <w:rsid w:val="00A37709"/>
    <w:rsid w:val="00A4321F"/>
    <w:rsid w:val="00A43E8C"/>
    <w:rsid w:val="00A46D77"/>
    <w:rsid w:val="00A46D86"/>
    <w:rsid w:val="00A50948"/>
    <w:rsid w:val="00A51C5D"/>
    <w:rsid w:val="00A52FF5"/>
    <w:rsid w:val="00A5462F"/>
    <w:rsid w:val="00A547E4"/>
    <w:rsid w:val="00A5503B"/>
    <w:rsid w:val="00A57D55"/>
    <w:rsid w:val="00A606F5"/>
    <w:rsid w:val="00A6096D"/>
    <w:rsid w:val="00A617AE"/>
    <w:rsid w:val="00A67858"/>
    <w:rsid w:val="00A70D73"/>
    <w:rsid w:val="00A72810"/>
    <w:rsid w:val="00A73EE3"/>
    <w:rsid w:val="00A7495C"/>
    <w:rsid w:val="00A7624C"/>
    <w:rsid w:val="00A76C2E"/>
    <w:rsid w:val="00A81A59"/>
    <w:rsid w:val="00A81DBA"/>
    <w:rsid w:val="00A84AFE"/>
    <w:rsid w:val="00A85575"/>
    <w:rsid w:val="00A85ADC"/>
    <w:rsid w:val="00A85FB4"/>
    <w:rsid w:val="00A862F5"/>
    <w:rsid w:val="00A90020"/>
    <w:rsid w:val="00A91114"/>
    <w:rsid w:val="00A92CC5"/>
    <w:rsid w:val="00A9589F"/>
    <w:rsid w:val="00A972EC"/>
    <w:rsid w:val="00AA1028"/>
    <w:rsid w:val="00AA1AF1"/>
    <w:rsid w:val="00AA4795"/>
    <w:rsid w:val="00AA49A8"/>
    <w:rsid w:val="00AA6905"/>
    <w:rsid w:val="00AB17BB"/>
    <w:rsid w:val="00AB1CAD"/>
    <w:rsid w:val="00AB2179"/>
    <w:rsid w:val="00AB2258"/>
    <w:rsid w:val="00AB2F5E"/>
    <w:rsid w:val="00AB66D9"/>
    <w:rsid w:val="00AC03FF"/>
    <w:rsid w:val="00AC0BA5"/>
    <w:rsid w:val="00AC12B3"/>
    <w:rsid w:val="00AC223D"/>
    <w:rsid w:val="00AC2383"/>
    <w:rsid w:val="00AC31EE"/>
    <w:rsid w:val="00AC3356"/>
    <w:rsid w:val="00AC37B3"/>
    <w:rsid w:val="00AC3C73"/>
    <w:rsid w:val="00AC5A57"/>
    <w:rsid w:val="00AD1B08"/>
    <w:rsid w:val="00AD1E05"/>
    <w:rsid w:val="00AD28AC"/>
    <w:rsid w:val="00AD657E"/>
    <w:rsid w:val="00AD695D"/>
    <w:rsid w:val="00AE2637"/>
    <w:rsid w:val="00AE296F"/>
    <w:rsid w:val="00AE2C57"/>
    <w:rsid w:val="00AE30B2"/>
    <w:rsid w:val="00AE3707"/>
    <w:rsid w:val="00AE3EE9"/>
    <w:rsid w:val="00AE5482"/>
    <w:rsid w:val="00AE55C4"/>
    <w:rsid w:val="00AE70E0"/>
    <w:rsid w:val="00AE7A7C"/>
    <w:rsid w:val="00AF4B82"/>
    <w:rsid w:val="00AF5059"/>
    <w:rsid w:val="00AF58F8"/>
    <w:rsid w:val="00AF5B6B"/>
    <w:rsid w:val="00AF5E72"/>
    <w:rsid w:val="00AF5E99"/>
    <w:rsid w:val="00AF6AE5"/>
    <w:rsid w:val="00AF6D4C"/>
    <w:rsid w:val="00B0167F"/>
    <w:rsid w:val="00B033A7"/>
    <w:rsid w:val="00B04D12"/>
    <w:rsid w:val="00B05211"/>
    <w:rsid w:val="00B0653F"/>
    <w:rsid w:val="00B115FD"/>
    <w:rsid w:val="00B130AA"/>
    <w:rsid w:val="00B1320C"/>
    <w:rsid w:val="00B13DBA"/>
    <w:rsid w:val="00B13FAB"/>
    <w:rsid w:val="00B1445B"/>
    <w:rsid w:val="00B16329"/>
    <w:rsid w:val="00B16738"/>
    <w:rsid w:val="00B20D3B"/>
    <w:rsid w:val="00B2120D"/>
    <w:rsid w:val="00B2354C"/>
    <w:rsid w:val="00B25839"/>
    <w:rsid w:val="00B27174"/>
    <w:rsid w:val="00B2738E"/>
    <w:rsid w:val="00B316A0"/>
    <w:rsid w:val="00B350AD"/>
    <w:rsid w:val="00B35B14"/>
    <w:rsid w:val="00B37912"/>
    <w:rsid w:val="00B4020F"/>
    <w:rsid w:val="00B41156"/>
    <w:rsid w:val="00B44B25"/>
    <w:rsid w:val="00B456FA"/>
    <w:rsid w:val="00B459D8"/>
    <w:rsid w:val="00B45AA4"/>
    <w:rsid w:val="00B45D62"/>
    <w:rsid w:val="00B45E22"/>
    <w:rsid w:val="00B47287"/>
    <w:rsid w:val="00B47B82"/>
    <w:rsid w:val="00B506DB"/>
    <w:rsid w:val="00B52C0B"/>
    <w:rsid w:val="00B53A7F"/>
    <w:rsid w:val="00B55B76"/>
    <w:rsid w:val="00B60159"/>
    <w:rsid w:val="00B605BB"/>
    <w:rsid w:val="00B60E31"/>
    <w:rsid w:val="00B6147F"/>
    <w:rsid w:val="00B62559"/>
    <w:rsid w:val="00B63AF6"/>
    <w:rsid w:val="00B66A93"/>
    <w:rsid w:val="00B66DD1"/>
    <w:rsid w:val="00B66FCB"/>
    <w:rsid w:val="00B70062"/>
    <w:rsid w:val="00B7169D"/>
    <w:rsid w:val="00B71D5E"/>
    <w:rsid w:val="00B741BF"/>
    <w:rsid w:val="00B75DE8"/>
    <w:rsid w:val="00B7657B"/>
    <w:rsid w:val="00B77FA2"/>
    <w:rsid w:val="00B802A4"/>
    <w:rsid w:val="00B84273"/>
    <w:rsid w:val="00B843F9"/>
    <w:rsid w:val="00B850ED"/>
    <w:rsid w:val="00B86E3F"/>
    <w:rsid w:val="00B91678"/>
    <w:rsid w:val="00B92029"/>
    <w:rsid w:val="00B936F5"/>
    <w:rsid w:val="00B94016"/>
    <w:rsid w:val="00B95333"/>
    <w:rsid w:val="00B96304"/>
    <w:rsid w:val="00B97515"/>
    <w:rsid w:val="00BA3618"/>
    <w:rsid w:val="00BA4002"/>
    <w:rsid w:val="00BA5A6E"/>
    <w:rsid w:val="00BA7E52"/>
    <w:rsid w:val="00BB0537"/>
    <w:rsid w:val="00BB2EC2"/>
    <w:rsid w:val="00BB3F55"/>
    <w:rsid w:val="00BB50B8"/>
    <w:rsid w:val="00BB5BFE"/>
    <w:rsid w:val="00BB639D"/>
    <w:rsid w:val="00BB714F"/>
    <w:rsid w:val="00BB7288"/>
    <w:rsid w:val="00BC11F3"/>
    <w:rsid w:val="00BC70A1"/>
    <w:rsid w:val="00BD0F23"/>
    <w:rsid w:val="00BD13A8"/>
    <w:rsid w:val="00BD15BE"/>
    <w:rsid w:val="00BD1708"/>
    <w:rsid w:val="00BD50AD"/>
    <w:rsid w:val="00BD59BD"/>
    <w:rsid w:val="00BE0149"/>
    <w:rsid w:val="00BE0F8F"/>
    <w:rsid w:val="00BE1378"/>
    <w:rsid w:val="00BE1BEE"/>
    <w:rsid w:val="00BE273D"/>
    <w:rsid w:val="00BE6F8F"/>
    <w:rsid w:val="00BE75FA"/>
    <w:rsid w:val="00BF17E7"/>
    <w:rsid w:val="00BF1886"/>
    <w:rsid w:val="00BF5AF8"/>
    <w:rsid w:val="00BF5F59"/>
    <w:rsid w:val="00BF6F85"/>
    <w:rsid w:val="00BF78B8"/>
    <w:rsid w:val="00C039DE"/>
    <w:rsid w:val="00C03D48"/>
    <w:rsid w:val="00C06CA0"/>
    <w:rsid w:val="00C06F91"/>
    <w:rsid w:val="00C0797C"/>
    <w:rsid w:val="00C1195E"/>
    <w:rsid w:val="00C12DBB"/>
    <w:rsid w:val="00C13AA8"/>
    <w:rsid w:val="00C14EF2"/>
    <w:rsid w:val="00C14F0D"/>
    <w:rsid w:val="00C16366"/>
    <w:rsid w:val="00C16C21"/>
    <w:rsid w:val="00C2141B"/>
    <w:rsid w:val="00C22689"/>
    <w:rsid w:val="00C22C80"/>
    <w:rsid w:val="00C235B0"/>
    <w:rsid w:val="00C24F3F"/>
    <w:rsid w:val="00C25F07"/>
    <w:rsid w:val="00C26650"/>
    <w:rsid w:val="00C30D4A"/>
    <w:rsid w:val="00C33222"/>
    <w:rsid w:val="00C347A5"/>
    <w:rsid w:val="00C34E38"/>
    <w:rsid w:val="00C369E4"/>
    <w:rsid w:val="00C41850"/>
    <w:rsid w:val="00C41D88"/>
    <w:rsid w:val="00C426DC"/>
    <w:rsid w:val="00C42DBD"/>
    <w:rsid w:val="00C43732"/>
    <w:rsid w:val="00C445E8"/>
    <w:rsid w:val="00C45514"/>
    <w:rsid w:val="00C45EF7"/>
    <w:rsid w:val="00C47DCE"/>
    <w:rsid w:val="00C47FD5"/>
    <w:rsid w:val="00C50012"/>
    <w:rsid w:val="00C504AB"/>
    <w:rsid w:val="00C50642"/>
    <w:rsid w:val="00C50C40"/>
    <w:rsid w:val="00C538B8"/>
    <w:rsid w:val="00C539C9"/>
    <w:rsid w:val="00C53C27"/>
    <w:rsid w:val="00C554F0"/>
    <w:rsid w:val="00C56B46"/>
    <w:rsid w:val="00C570B9"/>
    <w:rsid w:val="00C570D4"/>
    <w:rsid w:val="00C57D17"/>
    <w:rsid w:val="00C6182B"/>
    <w:rsid w:val="00C634F7"/>
    <w:rsid w:val="00C64024"/>
    <w:rsid w:val="00C64582"/>
    <w:rsid w:val="00C6599B"/>
    <w:rsid w:val="00C67E10"/>
    <w:rsid w:val="00C703E2"/>
    <w:rsid w:val="00C763AA"/>
    <w:rsid w:val="00C77263"/>
    <w:rsid w:val="00C7752B"/>
    <w:rsid w:val="00C77C29"/>
    <w:rsid w:val="00C81926"/>
    <w:rsid w:val="00C8340C"/>
    <w:rsid w:val="00C86A13"/>
    <w:rsid w:val="00C8742C"/>
    <w:rsid w:val="00C90B79"/>
    <w:rsid w:val="00C92C6F"/>
    <w:rsid w:val="00C93556"/>
    <w:rsid w:val="00C947C0"/>
    <w:rsid w:val="00C97413"/>
    <w:rsid w:val="00C97DAD"/>
    <w:rsid w:val="00C97E43"/>
    <w:rsid w:val="00CA30EA"/>
    <w:rsid w:val="00CA513B"/>
    <w:rsid w:val="00CA69F7"/>
    <w:rsid w:val="00CB3C36"/>
    <w:rsid w:val="00CB5761"/>
    <w:rsid w:val="00CC073D"/>
    <w:rsid w:val="00CC18E7"/>
    <w:rsid w:val="00CC1CD5"/>
    <w:rsid w:val="00CC6224"/>
    <w:rsid w:val="00CC6C0B"/>
    <w:rsid w:val="00CC6F21"/>
    <w:rsid w:val="00CD475E"/>
    <w:rsid w:val="00CD5B47"/>
    <w:rsid w:val="00CD7D3F"/>
    <w:rsid w:val="00CE0B3F"/>
    <w:rsid w:val="00CE17C5"/>
    <w:rsid w:val="00CE1E6E"/>
    <w:rsid w:val="00CE3994"/>
    <w:rsid w:val="00CE48D5"/>
    <w:rsid w:val="00CE4E95"/>
    <w:rsid w:val="00CE5A6C"/>
    <w:rsid w:val="00CE7F76"/>
    <w:rsid w:val="00CF0A43"/>
    <w:rsid w:val="00CF2CBD"/>
    <w:rsid w:val="00CF3070"/>
    <w:rsid w:val="00CF3082"/>
    <w:rsid w:val="00CF4113"/>
    <w:rsid w:val="00CF5250"/>
    <w:rsid w:val="00D01320"/>
    <w:rsid w:val="00D02507"/>
    <w:rsid w:val="00D0376A"/>
    <w:rsid w:val="00D03C41"/>
    <w:rsid w:val="00D040E5"/>
    <w:rsid w:val="00D0467C"/>
    <w:rsid w:val="00D053E6"/>
    <w:rsid w:val="00D06B84"/>
    <w:rsid w:val="00D11D68"/>
    <w:rsid w:val="00D122AF"/>
    <w:rsid w:val="00D235A0"/>
    <w:rsid w:val="00D23678"/>
    <w:rsid w:val="00D25764"/>
    <w:rsid w:val="00D2705F"/>
    <w:rsid w:val="00D27CB8"/>
    <w:rsid w:val="00D27E26"/>
    <w:rsid w:val="00D31573"/>
    <w:rsid w:val="00D33022"/>
    <w:rsid w:val="00D34ECC"/>
    <w:rsid w:val="00D36B05"/>
    <w:rsid w:val="00D377BD"/>
    <w:rsid w:val="00D37A08"/>
    <w:rsid w:val="00D41182"/>
    <w:rsid w:val="00D42E24"/>
    <w:rsid w:val="00D42F2E"/>
    <w:rsid w:val="00D4470D"/>
    <w:rsid w:val="00D44CB4"/>
    <w:rsid w:val="00D45564"/>
    <w:rsid w:val="00D51D85"/>
    <w:rsid w:val="00D5233E"/>
    <w:rsid w:val="00D53E99"/>
    <w:rsid w:val="00D5423C"/>
    <w:rsid w:val="00D5550B"/>
    <w:rsid w:val="00D55740"/>
    <w:rsid w:val="00D5694B"/>
    <w:rsid w:val="00D56B2F"/>
    <w:rsid w:val="00D614CC"/>
    <w:rsid w:val="00D62205"/>
    <w:rsid w:val="00D628EE"/>
    <w:rsid w:val="00D641C5"/>
    <w:rsid w:val="00D64240"/>
    <w:rsid w:val="00D642F2"/>
    <w:rsid w:val="00D6504B"/>
    <w:rsid w:val="00D65259"/>
    <w:rsid w:val="00D65821"/>
    <w:rsid w:val="00D66EBE"/>
    <w:rsid w:val="00D6741A"/>
    <w:rsid w:val="00D70FFC"/>
    <w:rsid w:val="00D7344F"/>
    <w:rsid w:val="00D74FDB"/>
    <w:rsid w:val="00D7555B"/>
    <w:rsid w:val="00D76C3B"/>
    <w:rsid w:val="00D77787"/>
    <w:rsid w:val="00D82141"/>
    <w:rsid w:val="00D83F80"/>
    <w:rsid w:val="00D849D8"/>
    <w:rsid w:val="00D859D7"/>
    <w:rsid w:val="00D85B3B"/>
    <w:rsid w:val="00D85CB9"/>
    <w:rsid w:val="00D8725D"/>
    <w:rsid w:val="00D91E19"/>
    <w:rsid w:val="00D9229B"/>
    <w:rsid w:val="00D9373E"/>
    <w:rsid w:val="00DA0261"/>
    <w:rsid w:val="00DA03EF"/>
    <w:rsid w:val="00DA1133"/>
    <w:rsid w:val="00DA2511"/>
    <w:rsid w:val="00DA280C"/>
    <w:rsid w:val="00DA36C6"/>
    <w:rsid w:val="00DA5002"/>
    <w:rsid w:val="00DA5095"/>
    <w:rsid w:val="00DA6768"/>
    <w:rsid w:val="00DB3DAA"/>
    <w:rsid w:val="00DB4532"/>
    <w:rsid w:val="00DB755F"/>
    <w:rsid w:val="00DC11BA"/>
    <w:rsid w:val="00DC2F84"/>
    <w:rsid w:val="00DC4092"/>
    <w:rsid w:val="00DC6406"/>
    <w:rsid w:val="00DC6B1A"/>
    <w:rsid w:val="00DC7E28"/>
    <w:rsid w:val="00DD04AC"/>
    <w:rsid w:val="00DD1652"/>
    <w:rsid w:val="00DD2F7A"/>
    <w:rsid w:val="00DD70F2"/>
    <w:rsid w:val="00DD7C2B"/>
    <w:rsid w:val="00DE0652"/>
    <w:rsid w:val="00DE37EE"/>
    <w:rsid w:val="00DE6DAF"/>
    <w:rsid w:val="00DE7D7D"/>
    <w:rsid w:val="00DF0186"/>
    <w:rsid w:val="00DF0C35"/>
    <w:rsid w:val="00DF3878"/>
    <w:rsid w:val="00DF5953"/>
    <w:rsid w:val="00DF6526"/>
    <w:rsid w:val="00E01D77"/>
    <w:rsid w:val="00E020A2"/>
    <w:rsid w:val="00E023D9"/>
    <w:rsid w:val="00E05ED6"/>
    <w:rsid w:val="00E066FC"/>
    <w:rsid w:val="00E10B53"/>
    <w:rsid w:val="00E12D14"/>
    <w:rsid w:val="00E13AB3"/>
    <w:rsid w:val="00E1427B"/>
    <w:rsid w:val="00E14428"/>
    <w:rsid w:val="00E15510"/>
    <w:rsid w:val="00E15605"/>
    <w:rsid w:val="00E15DA3"/>
    <w:rsid w:val="00E17164"/>
    <w:rsid w:val="00E20662"/>
    <w:rsid w:val="00E21528"/>
    <w:rsid w:val="00E219A6"/>
    <w:rsid w:val="00E2223F"/>
    <w:rsid w:val="00E23FEC"/>
    <w:rsid w:val="00E2596F"/>
    <w:rsid w:val="00E25D1D"/>
    <w:rsid w:val="00E26425"/>
    <w:rsid w:val="00E2655D"/>
    <w:rsid w:val="00E26A49"/>
    <w:rsid w:val="00E26CD4"/>
    <w:rsid w:val="00E27C4F"/>
    <w:rsid w:val="00E30B8F"/>
    <w:rsid w:val="00E311BA"/>
    <w:rsid w:val="00E31643"/>
    <w:rsid w:val="00E339FF"/>
    <w:rsid w:val="00E33B77"/>
    <w:rsid w:val="00E343C3"/>
    <w:rsid w:val="00E36411"/>
    <w:rsid w:val="00E36A41"/>
    <w:rsid w:val="00E36AAE"/>
    <w:rsid w:val="00E37439"/>
    <w:rsid w:val="00E401DA"/>
    <w:rsid w:val="00E4236D"/>
    <w:rsid w:val="00E4256B"/>
    <w:rsid w:val="00E43332"/>
    <w:rsid w:val="00E44743"/>
    <w:rsid w:val="00E447DD"/>
    <w:rsid w:val="00E469B5"/>
    <w:rsid w:val="00E47428"/>
    <w:rsid w:val="00E47D8D"/>
    <w:rsid w:val="00E5284E"/>
    <w:rsid w:val="00E52B1D"/>
    <w:rsid w:val="00E5302F"/>
    <w:rsid w:val="00E6043F"/>
    <w:rsid w:val="00E6185F"/>
    <w:rsid w:val="00E61D0B"/>
    <w:rsid w:val="00E651C6"/>
    <w:rsid w:val="00E66645"/>
    <w:rsid w:val="00E705A0"/>
    <w:rsid w:val="00E737E9"/>
    <w:rsid w:val="00E75D74"/>
    <w:rsid w:val="00E767A5"/>
    <w:rsid w:val="00E77C15"/>
    <w:rsid w:val="00E8279B"/>
    <w:rsid w:val="00E83BDE"/>
    <w:rsid w:val="00E84E3A"/>
    <w:rsid w:val="00E926CB"/>
    <w:rsid w:val="00E935BF"/>
    <w:rsid w:val="00E94EA9"/>
    <w:rsid w:val="00E95024"/>
    <w:rsid w:val="00E97753"/>
    <w:rsid w:val="00E97804"/>
    <w:rsid w:val="00EA00A1"/>
    <w:rsid w:val="00EA1742"/>
    <w:rsid w:val="00EA6AF6"/>
    <w:rsid w:val="00EA6F05"/>
    <w:rsid w:val="00EA7156"/>
    <w:rsid w:val="00EB0107"/>
    <w:rsid w:val="00EB2BA7"/>
    <w:rsid w:val="00EB45F6"/>
    <w:rsid w:val="00EB4AF4"/>
    <w:rsid w:val="00EB506C"/>
    <w:rsid w:val="00EB53A8"/>
    <w:rsid w:val="00EB580F"/>
    <w:rsid w:val="00EB6531"/>
    <w:rsid w:val="00EB7969"/>
    <w:rsid w:val="00EC38F2"/>
    <w:rsid w:val="00EC3E89"/>
    <w:rsid w:val="00EC4EB8"/>
    <w:rsid w:val="00EC631C"/>
    <w:rsid w:val="00EC7407"/>
    <w:rsid w:val="00ED06BD"/>
    <w:rsid w:val="00ED2AC1"/>
    <w:rsid w:val="00ED36B1"/>
    <w:rsid w:val="00ED3ADB"/>
    <w:rsid w:val="00ED5355"/>
    <w:rsid w:val="00ED55A2"/>
    <w:rsid w:val="00ED69E7"/>
    <w:rsid w:val="00EE4125"/>
    <w:rsid w:val="00EE4712"/>
    <w:rsid w:val="00EE79AC"/>
    <w:rsid w:val="00EE7EF7"/>
    <w:rsid w:val="00EF2519"/>
    <w:rsid w:val="00EF2890"/>
    <w:rsid w:val="00EF2BA8"/>
    <w:rsid w:val="00EF392E"/>
    <w:rsid w:val="00EF4D22"/>
    <w:rsid w:val="00EF4F6B"/>
    <w:rsid w:val="00EF5200"/>
    <w:rsid w:val="00EF5CFE"/>
    <w:rsid w:val="00EF69B9"/>
    <w:rsid w:val="00F00246"/>
    <w:rsid w:val="00F0423B"/>
    <w:rsid w:val="00F05DAB"/>
    <w:rsid w:val="00F0657A"/>
    <w:rsid w:val="00F06949"/>
    <w:rsid w:val="00F06DBD"/>
    <w:rsid w:val="00F07150"/>
    <w:rsid w:val="00F078F1"/>
    <w:rsid w:val="00F07AA5"/>
    <w:rsid w:val="00F12A41"/>
    <w:rsid w:val="00F13871"/>
    <w:rsid w:val="00F14DF8"/>
    <w:rsid w:val="00F15103"/>
    <w:rsid w:val="00F16EDD"/>
    <w:rsid w:val="00F17815"/>
    <w:rsid w:val="00F23AD0"/>
    <w:rsid w:val="00F23DBF"/>
    <w:rsid w:val="00F25405"/>
    <w:rsid w:val="00F256C5"/>
    <w:rsid w:val="00F2598C"/>
    <w:rsid w:val="00F26BCC"/>
    <w:rsid w:val="00F300D2"/>
    <w:rsid w:val="00F30D4D"/>
    <w:rsid w:val="00F3135F"/>
    <w:rsid w:val="00F34C52"/>
    <w:rsid w:val="00F34C8D"/>
    <w:rsid w:val="00F34F97"/>
    <w:rsid w:val="00F36F17"/>
    <w:rsid w:val="00F40ED9"/>
    <w:rsid w:val="00F41F68"/>
    <w:rsid w:val="00F45170"/>
    <w:rsid w:val="00F456B9"/>
    <w:rsid w:val="00F46A0C"/>
    <w:rsid w:val="00F46A98"/>
    <w:rsid w:val="00F47591"/>
    <w:rsid w:val="00F47E60"/>
    <w:rsid w:val="00F518D7"/>
    <w:rsid w:val="00F534EA"/>
    <w:rsid w:val="00F5440C"/>
    <w:rsid w:val="00F54A63"/>
    <w:rsid w:val="00F54F95"/>
    <w:rsid w:val="00F56B3B"/>
    <w:rsid w:val="00F57BAA"/>
    <w:rsid w:val="00F6251E"/>
    <w:rsid w:val="00F6406C"/>
    <w:rsid w:val="00F64743"/>
    <w:rsid w:val="00F6498E"/>
    <w:rsid w:val="00F65338"/>
    <w:rsid w:val="00F67278"/>
    <w:rsid w:val="00F70D58"/>
    <w:rsid w:val="00F71504"/>
    <w:rsid w:val="00F7182B"/>
    <w:rsid w:val="00F721E9"/>
    <w:rsid w:val="00F72672"/>
    <w:rsid w:val="00F73A54"/>
    <w:rsid w:val="00F7445A"/>
    <w:rsid w:val="00F74FCA"/>
    <w:rsid w:val="00F76575"/>
    <w:rsid w:val="00F7660F"/>
    <w:rsid w:val="00F778A8"/>
    <w:rsid w:val="00F823D2"/>
    <w:rsid w:val="00F86341"/>
    <w:rsid w:val="00F877F6"/>
    <w:rsid w:val="00F910EC"/>
    <w:rsid w:val="00F9260B"/>
    <w:rsid w:val="00F92912"/>
    <w:rsid w:val="00F9558E"/>
    <w:rsid w:val="00FA13EA"/>
    <w:rsid w:val="00FA1BE1"/>
    <w:rsid w:val="00FA1E6C"/>
    <w:rsid w:val="00FA35FA"/>
    <w:rsid w:val="00FA3942"/>
    <w:rsid w:val="00FA3CDB"/>
    <w:rsid w:val="00FA74DC"/>
    <w:rsid w:val="00FB0A11"/>
    <w:rsid w:val="00FB0DC6"/>
    <w:rsid w:val="00FB1156"/>
    <w:rsid w:val="00FB2CA1"/>
    <w:rsid w:val="00FB363C"/>
    <w:rsid w:val="00FB383A"/>
    <w:rsid w:val="00FB4670"/>
    <w:rsid w:val="00FB55E6"/>
    <w:rsid w:val="00FC2817"/>
    <w:rsid w:val="00FD24DD"/>
    <w:rsid w:val="00FD371B"/>
    <w:rsid w:val="00FD4880"/>
    <w:rsid w:val="00FE12F4"/>
    <w:rsid w:val="00FE1764"/>
    <w:rsid w:val="00FE3461"/>
    <w:rsid w:val="00FE74E7"/>
    <w:rsid w:val="00FF235D"/>
    <w:rsid w:val="00FF2D7F"/>
    <w:rsid w:val="00FF5D9D"/>
    <w:rsid w:val="00FF5E86"/>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294E93"/>
  <w15:chartTrackingRefBased/>
  <w15:docId w15:val="{FD5DE9A1-17CA-4B43-90A8-BC5704CA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BD"/>
    <w:rPr>
      <w:rFonts w:ascii="Times New Roman" w:eastAsia="MingLiU" w:hAnsi="Times New Roman"/>
      <w:sz w:val="24"/>
      <w:szCs w:val="24"/>
    </w:rPr>
  </w:style>
  <w:style w:type="paragraph" w:styleId="Heading1">
    <w:name w:val="heading 1"/>
    <w:basedOn w:val="Normal"/>
    <w:next w:val="Normal"/>
    <w:link w:val="Heading1Char"/>
    <w:uiPriority w:val="9"/>
    <w:qFormat/>
    <w:rsid w:val="0000424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ED06BD"/>
    <w:pPr>
      <w:keepNext/>
      <w:spacing w:before="240" w:after="6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D06BD"/>
    <w:rPr>
      <w:rFonts w:ascii="Arial" w:eastAsia="MingLiU" w:hAnsi="Arial" w:cs="Arial"/>
      <w:b/>
      <w:bCs/>
      <w:sz w:val="28"/>
      <w:szCs w:val="28"/>
    </w:rPr>
  </w:style>
  <w:style w:type="table" w:styleId="TableGrid">
    <w:name w:val="Table Grid"/>
    <w:basedOn w:val="TableNormal"/>
    <w:rsid w:val="00ED06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06BD"/>
    <w:pPr>
      <w:tabs>
        <w:tab w:val="center" w:pos="4680"/>
        <w:tab w:val="right" w:pos="9360"/>
      </w:tabs>
    </w:pPr>
  </w:style>
  <w:style w:type="character" w:customStyle="1" w:styleId="FooterChar">
    <w:name w:val="Footer Char"/>
    <w:link w:val="Footer"/>
    <w:uiPriority w:val="99"/>
    <w:rsid w:val="00ED06BD"/>
    <w:rPr>
      <w:rFonts w:ascii="Times New Roman" w:eastAsia="MingLiU" w:hAnsi="Times New Roman" w:cs="Times New Roman"/>
      <w:sz w:val="24"/>
      <w:szCs w:val="24"/>
    </w:rPr>
  </w:style>
  <w:style w:type="character" w:styleId="PageNumber">
    <w:name w:val="page number"/>
    <w:uiPriority w:val="99"/>
    <w:rsid w:val="00ED06BD"/>
    <w:rPr>
      <w:rFonts w:cs="Times New Roman"/>
      <w:lang w:val="en-US" w:eastAsia="en-US"/>
    </w:rPr>
  </w:style>
  <w:style w:type="character" w:styleId="Hyperlink">
    <w:name w:val="Hyperlink"/>
    <w:uiPriority w:val="99"/>
    <w:rsid w:val="00ED06BD"/>
    <w:rPr>
      <w:rFonts w:cs="Times New Roman"/>
      <w:color w:val="0000FF"/>
      <w:u w:val="single"/>
      <w:lang w:val="en-US" w:eastAsia="en-US"/>
    </w:rPr>
  </w:style>
  <w:style w:type="paragraph" w:styleId="TOC2">
    <w:name w:val="toc 2"/>
    <w:basedOn w:val="Normal"/>
    <w:next w:val="Normal"/>
    <w:autoRedefine/>
    <w:uiPriority w:val="39"/>
    <w:rsid w:val="00ED06BD"/>
    <w:pPr>
      <w:spacing w:before="120"/>
      <w:ind w:left="216"/>
    </w:pPr>
    <w:rPr>
      <w:b/>
      <w:sz w:val="22"/>
    </w:rPr>
  </w:style>
  <w:style w:type="paragraph" w:customStyle="1" w:styleId="tocheader">
    <w:name w:val="tocheader"/>
    <w:basedOn w:val="Normal"/>
    <w:uiPriority w:val="99"/>
    <w:rsid w:val="00ED06BD"/>
    <w:rPr>
      <w:sz w:val="40"/>
    </w:rPr>
  </w:style>
  <w:style w:type="paragraph" w:customStyle="1" w:styleId="TitleCover">
    <w:name w:val="Title Cover"/>
    <w:basedOn w:val="Normal"/>
    <w:next w:val="Normal"/>
    <w:rsid w:val="00ED06BD"/>
    <w:pPr>
      <w:keepNext/>
      <w:keepLines/>
      <w:pBdr>
        <w:top w:val="single" w:sz="48" w:space="31" w:color="auto"/>
      </w:pBdr>
      <w:tabs>
        <w:tab w:val="left" w:pos="0"/>
      </w:tabs>
      <w:spacing w:before="240" w:after="500" w:line="640" w:lineRule="atLeast"/>
      <w:ind w:left="-840" w:right="-840"/>
    </w:pPr>
    <w:rPr>
      <w:rFonts w:ascii="Arial Black" w:eastAsia="Times New Roman" w:hAnsi="Arial Black" w:cs="Arial Black"/>
      <w:b/>
      <w:bCs/>
      <w:spacing w:val="-48"/>
      <w:kern w:val="28"/>
      <w:sz w:val="64"/>
      <w:szCs w:val="64"/>
    </w:rPr>
  </w:style>
  <w:style w:type="paragraph" w:customStyle="1" w:styleId="SubtitleCover">
    <w:name w:val="Subtitle Cover"/>
    <w:basedOn w:val="TitleCover"/>
    <w:next w:val="BodyText"/>
    <w:rsid w:val="00ED06BD"/>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styleId="Caption">
    <w:name w:val="caption"/>
    <w:basedOn w:val="Normal"/>
    <w:qFormat/>
    <w:rsid w:val="00ED06BD"/>
    <w:pPr>
      <w:spacing w:before="144" w:after="240"/>
      <w:ind w:firstLine="120"/>
    </w:pPr>
    <w:rPr>
      <w:rFonts w:ascii="Arial" w:eastAsia="Arial Unicode MS" w:hAnsi="Arial" w:cs="Arial"/>
      <w:color w:val="333399"/>
      <w:sz w:val="18"/>
      <w:szCs w:val="18"/>
    </w:rPr>
  </w:style>
  <w:style w:type="paragraph" w:styleId="ListParagraph">
    <w:name w:val="List Paragraph"/>
    <w:basedOn w:val="Normal"/>
    <w:uiPriority w:val="99"/>
    <w:qFormat/>
    <w:rsid w:val="00ED06BD"/>
    <w:pPr>
      <w:spacing w:after="200" w:line="276" w:lineRule="auto"/>
      <w:ind w:left="720"/>
    </w:pPr>
    <w:rPr>
      <w:rFonts w:ascii="Calibri" w:eastAsia="Times New Roman" w:hAnsi="Calibri" w:cs="Calibri"/>
      <w:sz w:val="22"/>
      <w:szCs w:val="22"/>
    </w:rPr>
  </w:style>
  <w:style w:type="paragraph" w:styleId="BodyText">
    <w:name w:val="Body Text"/>
    <w:basedOn w:val="Normal"/>
    <w:link w:val="BodyTextChar"/>
    <w:uiPriority w:val="99"/>
    <w:semiHidden/>
    <w:unhideWhenUsed/>
    <w:rsid w:val="00ED06BD"/>
    <w:pPr>
      <w:spacing w:after="120"/>
    </w:pPr>
  </w:style>
  <w:style w:type="character" w:customStyle="1" w:styleId="BodyTextChar">
    <w:name w:val="Body Text Char"/>
    <w:link w:val="BodyText"/>
    <w:uiPriority w:val="99"/>
    <w:semiHidden/>
    <w:rsid w:val="00ED06BD"/>
    <w:rPr>
      <w:rFonts w:ascii="Times New Roman" w:eastAsia="MingLiU" w:hAnsi="Times New Roman" w:cs="Times New Roman"/>
      <w:sz w:val="24"/>
      <w:szCs w:val="24"/>
    </w:rPr>
  </w:style>
  <w:style w:type="paragraph" w:styleId="BalloonText">
    <w:name w:val="Balloon Text"/>
    <w:basedOn w:val="Normal"/>
    <w:link w:val="BalloonTextChar"/>
    <w:uiPriority w:val="99"/>
    <w:semiHidden/>
    <w:unhideWhenUsed/>
    <w:rsid w:val="00ED06BD"/>
    <w:rPr>
      <w:rFonts w:ascii="Tahoma" w:hAnsi="Tahoma" w:cs="Tahoma"/>
      <w:sz w:val="16"/>
      <w:szCs w:val="16"/>
    </w:rPr>
  </w:style>
  <w:style w:type="character" w:customStyle="1" w:styleId="BalloonTextChar">
    <w:name w:val="Balloon Text Char"/>
    <w:link w:val="BalloonText"/>
    <w:uiPriority w:val="99"/>
    <w:semiHidden/>
    <w:rsid w:val="00ED06BD"/>
    <w:rPr>
      <w:rFonts w:ascii="Tahoma" w:eastAsia="MingLiU" w:hAnsi="Tahoma" w:cs="Tahoma"/>
      <w:sz w:val="16"/>
      <w:szCs w:val="16"/>
    </w:rPr>
  </w:style>
  <w:style w:type="paragraph" w:styleId="Header">
    <w:name w:val="header"/>
    <w:aliases w:val="even"/>
    <w:basedOn w:val="Normal"/>
    <w:link w:val="HeaderChar"/>
    <w:unhideWhenUsed/>
    <w:rsid w:val="00ED06BD"/>
    <w:pPr>
      <w:tabs>
        <w:tab w:val="center" w:pos="4680"/>
        <w:tab w:val="right" w:pos="9360"/>
      </w:tabs>
    </w:pPr>
  </w:style>
  <w:style w:type="character" w:customStyle="1" w:styleId="HeaderChar">
    <w:name w:val="Header Char"/>
    <w:aliases w:val="even Char"/>
    <w:link w:val="Header"/>
    <w:rsid w:val="00ED06BD"/>
    <w:rPr>
      <w:rFonts w:ascii="Times New Roman" w:eastAsia="MingLiU" w:hAnsi="Times New Roman" w:cs="Times New Roman"/>
      <w:sz w:val="24"/>
      <w:szCs w:val="24"/>
    </w:rPr>
  </w:style>
  <w:style w:type="character" w:customStyle="1" w:styleId="Heading1Char">
    <w:name w:val="Heading 1 Char"/>
    <w:link w:val="Heading1"/>
    <w:uiPriority w:val="9"/>
    <w:rsid w:val="0000424B"/>
    <w:rPr>
      <w:rFonts w:ascii="Cambria" w:eastAsia="Times New Roman" w:hAnsi="Cambria" w:cs="Times New Roman"/>
      <w:b/>
      <w:bCs/>
      <w:kern w:val="32"/>
      <w:sz w:val="32"/>
      <w:szCs w:val="32"/>
    </w:rPr>
  </w:style>
  <w:style w:type="paragraph" w:customStyle="1" w:styleId="term1">
    <w:name w:val="term1"/>
    <w:basedOn w:val="Normal"/>
    <w:rsid w:val="006A6C1C"/>
    <w:pPr>
      <w:spacing w:before="60" w:after="20"/>
    </w:pPr>
    <w:rPr>
      <w:rFonts w:ascii="Arial" w:eastAsia="Times New Roman" w:hAnsi="Arial" w:cs="Arial"/>
      <w:color w:val="000000"/>
      <w:sz w:val="20"/>
      <w:szCs w:val="20"/>
    </w:rPr>
  </w:style>
  <w:style w:type="paragraph" w:styleId="TOC1">
    <w:name w:val="toc 1"/>
    <w:basedOn w:val="Normal"/>
    <w:next w:val="Normal"/>
    <w:autoRedefine/>
    <w:uiPriority w:val="39"/>
    <w:unhideWhenUsed/>
    <w:rsid w:val="003B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C67C-C15B-4301-B72C-76479391F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F239B-33C7-4842-A546-6B47255A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D8DD8-5784-4DBC-A927-1FE642A6C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7010</CharactersWithSpaces>
  <SharedDoc>false</SharedDoc>
  <HLinks>
    <vt:vector size="24" baseType="variant">
      <vt:variant>
        <vt:i4>1114171</vt:i4>
      </vt:variant>
      <vt:variant>
        <vt:i4>20</vt:i4>
      </vt:variant>
      <vt:variant>
        <vt:i4>0</vt:i4>
      </vt:variant>
      <vt:variant>
        <vt:i4>5</vt:i4>
      </vt:variant>
      <vt:variant>
        <vt:lpwstr/>
      </vt:variant>
      <vt:variant>
        <vt:lpwstr>_Toc349642560</vt:lpwstr>
      </vt:variant>
      <vt:variant>
        <vt:i4>1179707</vt:i4>
      </vt:variant>
      <vt:variant>
        <vt:i4>14</vt:i4>
      </vt:variant>
      <vt:variant>
        <vt:i4>0</vt:i4>
      </vt:variant>
      <vt:variant>
        <vt:i4>5</vt:i4>
      </vt:variant>
      <vt:variant>
        <vt:lpwstr/>
      </vt:variant>
      <vt:variant>
        <vt:lpwstr>_Toc349642559</vt:lpwstr>
      </vt:variant>
      <vt:variant>
        <vt:i4>1179707</vt:i4>
      </vt:variant>
      <vt:variant>
        <vt:i4>8</vt:i4>
      </vt:variant>
      <vt:variant>
        <vt:i4>0</vt:i4>
      </vt:variant>
      <vt:variant>
        <vt:i4>5</vt:i4>
      </vt:variant>
      <vt:variant>
        <vt:lpwstr/>
      </vt:variant>
      <vt:variant>
        <vt:lpwstr>_Toc349642558</vt:lpwstr>
      </vt:variant>
      <vt:variant>
        <vt:i4>1179707</vt:i4>
      </vt:variant>
      <vt:variant>
        <vt:i4>2</vt:i4>
      </vt:variant>
      <vt:variant>
        <vt:i4>0</vt:i4>
      </vt:variant>
      <vt:variant>
        <vt:i4>5</vt:i4>
      </vt:variant>
      <vt:variant>
        <vt:lpwstr/>
      </vt:variant>
      <vt:variant>
        <vt:lpwstr>_Toc349642557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Hodgson</dc:creator>
  <cp:keywords/>
  <dc:description/>
  <cp:lastModifiedBy>Bookwalter, Kristin [DAAR]</cp:lastModifiedBy>
  <cp:revision>2</cp:revision>
  <cp:lastPrinted>2013-03-12T18:19:00Z</cp:lastPrinted>
  <dcterms:created xsi:type="dcterms:W3CDTF">2022-01-31T20:18:00Z</dcterms:created>
  <dcterms:modified xsi:type="dcterms:W3CDTF">2022-01-31T20:18:00Z</dcterms:modified>
</cp:coreProperties>
</file>