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53F8" w14:textId="77777777" w:rsidR="00C20CBC" w:rsidRDefault="00C20CBC" w:rsidP="00C754D1">
      <w:pPr>
        <w:pStyle w:val="NormalWeb"/>
        <w:rPr>
          <w:color w:val="000000"/>
          <w:sz w:val="27"/>
          <w:szCs w:val="27"/>
        </w:rPr>
      </w:pPr>
    </w:p>
    <w:p w14:paraId="19887698" w14:textId="2EEA2295" w:rsidR="00C754D1" w:rsidRDefault="00C754D1" w:rsidP="00C754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r w:rsidRPr="00D93C7C">
        <w:rPr>
          <w:b/>
          <w:bCs/>
          <w:color w:val="000000"/>
          <w:sz w:val="27"/>
          <w:szCs w:val="27"/>
        </w:rPr>
        <w:t xml:space="preserve">PO </w:t>
      </w:r>
      <w:r w:rsidR="00D93C7C" w:rsidRPr="00D93C7C">
        <w:rPr>
          <w:b/>
          <w:bCs/>
          <w:color w:val="000000"/>
          <w:sz w:val="27"/>
          <w:szCs w:val="27"/>
        </w:rPr>
        <w:t>Monthly</w:t>
      </w:r>
      <w:r w:rsidR="00D93C7C">
        <w:rPr>
          <w:color w:val="000000"/>
          <w:sz w:val="27"/>
          <w:szCs w:val="27"/>
        </w:rPr>
        <w:t xml:space="preserve"> </w:t>
      </w:r>
      <w:r w:rsidRPr="00D93C7C">
        <w:rPr>
          <w:b/>
          <w:bCs/>
          <w:color w:val="000000"/>
          <w:sz w:val="27"/>
          <w:szCs w:val="27"/>
        </w:rPr>
        <w:t>Close</w:t>
      </w:r>
      <w:r>
        <w:rPr>
          <w:color w:val="000000"/>
          <w:sz w:val="27"/>
          <w:szCs w:val="27"/>
        </w:rPr>
        <w:t xml:space="preserve"> process will run on the </w:t>
      </w:r>
      <w:r w:rsidR="00D93C7C">
        <w:rPr>
          <w:color w:val="000000"/>
          <w:sz w:val="27"/>
          <w:szCs w:val="27"/>
        </w:rPr>
        <w:t>weekend</w:t>
      </w:r>
      <w:r>
        <w:rPr>
          <w:color w:val="000000"/>
          <w:sz w:val="27"/>
          <w:szCs w:val="27"/>
        </w:rPr>
        <w:t xml:space="preserve"> following the first work day of the new month.  Prior to that date, agencies will need to review their POs and take </w:t>
      </w:r>
      <w:r w:rsidR="00D93C7C">
        <w:rPr>
          <w:color w:val="000000"/>
          <w:sz w:val="27"/>
          <w:szCs w:val="27"/>
        </w:rPr>
        <w:t>necessary steps</w:t>
      </w:r>
      <w:r>
        <w:rPr>
          <w:color w:val="000000"/>
          <w:sz w:val="27"/>
          <w:szCs w:val="27"/>
        </w:rPr>
        <w:t xml:space="preserve"> if the PO should not close.</w:t>
      </w:r>
      <w:r w:rsidR="00D93C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D93C7C">
        <w:rPr>
          <w:color w:val="000000"/>
          <w:sz w:val="27"/>
          <w:szCs w:val="27"/>
        </w:rPr>
        <w:t xml:space="preserve">The </w:t>
      </w:r>
      <w:r w:rsidR="00D93C7C" w:rsidRPr="00D93C7C">
        <w:rPr>
          <w:b/>
          <w:bCs/>
          <w:color w:val="000000"/>
          <w:sz w:val="27"/>
          <w:szCs w:val="27"/>
        </w:rPr>
        <w:t>KS_PO_MAY_CLOSE</w:t>
      </w:r>
      <w:r w:rsidR="00D93C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query </w:t>
      </w:r>
      <w:r w:rsidR="00D93C7C">
        <w:rPr>
          <w:color w:val="000000"/>
          <w:sz w:val="27"/>
          <w:szCs w:val="27"/>
        </w:rPr>
        <w:t>will</w:t>
      </w:r>
      <w:r>
        <w:rPr>
          <w:color w:val="000000"/>
          <w:sz w:val="27"/>
          <w:szCs w:val="27"/>
        </w:rPr>
        <w:t xml:space="preserve"> provide a list of POs that do </w:t>
      </w:r>
      <w:r w:rsidR="00D93C7C">
        <w:rPr>
          <w:color w:val="000000"/>
          <w:sz w:val="27"/>
          <w:szCs w:val="27"/>
        </w:rPr>
        <w:t>not</w:t>
      </w:r>
      <w:r>
        <w:rPr>
          <w:color w:val="000000"/>
          <w:sz w:val="27"/>
          <w:szCs w:val="27"/>
        </w:rPr>
        <w:t xml:space="preserve"> have system checks in place and will close if the agency does</w:t>
      </w:r>
      <w:r w:rsidR="00D93C7C">
        <w:rPr>
          <w:color w:val="000000"/>
          <w:sz w:val="27"/>
          <w:szCs w:val="27"/>
        </w:rPr>
        <w:t xml:space="preserve"> no</w:t>
      </w:r>
      <w:r>
        <w:rPr>
          <w:color w:val="000000"/>
          <w:sz w:val="27"/>
          <w:szCs w:val="27"/>
        </w:rPr>
        <w:t>t take some action.</w:t>
      </w:r>
    </w:p>
    <w:p w14:paraId="233A5420" w14:textId="160B8F51" w:rsidR="00C754D1" w:rsidRPr="00277BA3" w:rsidRDefault="00C754D1" w:rsidP="0082553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C754D1">
        <w:rPr>
          <w:b/>
          <w:bCs/>
          <w:color w:val="000000"/>
          <w:sz w:val="27"/>
          <w:szCs w:val="27"/>
        </w:rPr>
        <w:t xml:space="preserve">Navigation: </w:t>
      </w:r>
      <w:r w:rsidR="00277BA3">
        <w:rPr>
          <w:b/>
          <w:bCs/>
          <w:color w:val="000000"/>
          <w:sz w:val="27"/>
          <w:szCs w:val="27"/>
        </w:rPr>
        <w:t xml:space="preserve"> </w:t>
      </w:r>
      <w:r w:rsidR="00D74F84">
        <w:rPr>
          <w:color w:val="000000"/>
          <w:sz w:val="27"/>
          <w:szCs w:val="27"/>
        </w:rPr>
        <w:t>SMART Home</w:t>
      </w:r>
      <w:r w:rsidR="00F07500">
        <w:rPr>
          <w:color w:val="000000"/>
          <w:sz w:val="27"/>
          <w:szCs w:val="27"/>
        </w:rPr>
        <w:t>page &gt; Utilities</w:t>
      </w:r>
      <w:r w:rsidRPr="00277BA3">
        <w:rPr>
          <w:color w:val="000000"/>
          <w:sz w:val="27"/>
          <w:szCs w:val="27"/>
        </w:rPr>
        <w:t xml:space="preserve"> &gt;</w:t>
      </w:r>
      <w:r w:rsidR="003C368D">
        <w:rPr>
          <w:color w:val="000000"/>
          <w:sz w:val="27"/>
          <w:szCs w:val="27"/>
        </w:rPr>
        <w:t xml:space="preserve"> </w:t>
      </w:r>
      <w:r w:rsidR="00006A98">
        <w:rPr>
          <w:color w:val="000000"/>
          <w:sz w:val="27"/>
          <w:szCs w:val="27"/>
        </w:rPr>
        <w:t xml:space="preserve">Query Manager </w:t>
      </w:r>
      <w:r w:rsidR="00006A98" w:rsidRPr="0078685B">
        <w:rPr>
          <w:color w:val="000000"/>
          <w:sz w:val="27"/>
          <w:szCs w:val="27"/>
          <w:u w:val="single"/>
        </w:rPr>
        <w:t>or</w:t>
      </w:r>
      <w:r w:rsidR="00006A98">
        <w:rPr>
          <w:color w:val="000000"/>
          <w:sz w:val="27"/>
          <w:szCs w:val="27"/>
        </w:rPr>
        <w:t xml:space="preserve"> Query Viewer</w:t>
      </w:r>
      <w:r w:rsidR="0078685B">
        <w:rPr>
          <w:color w:val="000000"/>
          <w:sz w:val="27"/>
          <w:szCs w:val="27"/>
        </w:rPr>
        <w:t xml:space="preserve"> &gt;</w:t>
      </w:r>
      <w:r w:rsidRPr="00277BA3">
        <w:rPr>
          <w:color w:val="000000"/>
          <w:sz w:val="27"/>
          <w:szCs w:val="27"/>
        </w:rPr>
        <w:t xml:space="preserve"> KS_PO_MAY_CLOSE</w:t>
      </w:r>
    </w:p>
    <w:p w14:paraId="0FBA1E3A" w14:textId="72001FCF" w:rsidR="00C754D1" w:rsidRDefault="00C754D1" w:rsidP="0082553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602458">
        <w:rPr>
          <w:b/>
          <w:bCs/>
          <w:color w:val="000000"/>
          <w:sz w:val="27"/>
          <w:szCs w:val="27"/>
        </w:rPr>
        <w:t>Select</w:t>
      </w:r>
      <w:r>
        <w:rPr>
          <w:color w:val="000000"/>
          <w:sz w:val="27"/>
          <w:szCs w:val="27"/>
        </w:rPr>
        <w:t xml:space="preserve"> the “</w:t>
      </w:r>
      <w:r w:rsidR="00897CA9">
        <w:rPr>
          <w:color w:val="000000"/>
          <w:sz w:val="27"/>
          <w:szCs w:val="27"/>
        </w:rPr>
        <w:t>search” button</w:t>
      </w:r>
      <w:r w:rsidR="00182A96">
        <w:rPr>
          <w:color w:val="000000"/>
          <w:sz w:val="27"/>
          <w:szCs w:val="27"/>
        </w:rPr>
        <w:t>.</w:t>
      </w:r>
    </w:p>
    <w:p w14:paraId="72265F4C" w14:textId="77777777" w:rsidR="00C754D1" w:rsidRDefault="00C754D1" w:rsidP="0060245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602458">
        <w:rPr>
          <w:b/>
          <w:bCs/>
          <w:color w:val="000000"/>
          <w:sz w:val="27"/>
          <w:szCs w:val="27"/>
        </w:rPr>
        <w:t>Enter</w:t>
      </w:r>
      <w:r>
        <w:rPr>
          <w:color w:val="000000"/>
          <w:sz w:val="27"/>
          <w:szCs w:val="27"/>
        </w:rPr>
        <w:t xml:space="preserve"> your Business Unit ID and the Proposed Close Date.</w:t>
      </w:r>
    </w:p>
    <w:p w14:paraId="4522EAB5" w14:textId="0A394D72" w:rsidR="00C754D1" w:rsidRDefault="00C754D1" w:rsidP="00602458">
      <w:pPr>
        <w:pStyle w:val="NormalWeb"/>
        <w:ind w:left="360"/>
        <w:rPr>
          <w:color w:val="000000"/>
          <w:sz w:val="27"/>
          <w:szCs w:val="27"/>
        </w:rPr>
      </w:pPr>
      <w:r w:rsidRPr="00C754D1">
        <w:rPr>
          <w:b/>
          <w:bCs/>
          <w:color w:val="000000"/>
          <w:sz w:val="27"/>
          <w:szCs w:val="27"/>
        </w:rPr>
        <w:t>Proposed Close Date:</w:t>
      </w:r>
      <w:r>
        <w:rPr>
          <w:color w:val="000000"/>
          <w:sz w:val="27"/>
          <w:szCs w:val="27"/>
        </w:rPr>
        <w:t xml:space="preserve"> Enter the date that the next monthly PO Close batch process will run. The monthly PO Close batch process will run on the </w:t>
      </w:r>
      <w:r w:rsidR="006D40B0">
        <w:rPr>
          <w:color w:val="000000"/>
          <w:sz w:val="27"/>
          <w:szCs w:val="27"/>
        </w:rPr>
        <w:t>weekend</w:t>
      </w:r>
      <w:r>
        <w:rPr>
          <w:color w:val="000000"/>
          <w:sz w:val="27"/>
          <w:szCs w:val="27"/>
        </w:rPr>
        <w:t xml:space="preserve"> following the first working day of the new month.</w:t>
      </w:r>
      <w:r w:rsidR="004E5B5B">
        <w:rPr>
          <w:color w:val="000000"/>
          <w:sz w:val="27"/>
          <w:szCs w:val="27"/>
        </w:rPr>
        <w:t xml:space="preserve">  The SMART Calendar</w:t>
      </w:r>
      <w:r w:rsidR="00D93C7C">
        <w:rPr>
          <w:color w:val="000000"/>
          <w:sz w:val="27"/>
          <w:szCs w:val="27"/>
        </w:rPr>
        <w:t xml:space="preserve"> provides the dates for PO Reconciliation, </w:t>
      </w:r>
      <w:hyperlink r:id="rId7" w:history="1">
        <w:r w:rsidR="00D93C7C" w:rsidRPr="003B47D1">
          <w:rPr>
            <w:rStyle w:val="Hyperlink"/>
          </w:rPr>
          <w:t>Events | smartweb.ks.gov</w:t>
        </w:r>
      </w:hyperlink>
      <w:r w:rsidR="00D93C7C" w:rsidRPr="003B47D1">
        <w:t>.</w:t>
      </w:r>
    </w:p>
    <w:p w14:paraId="67930495" w14:textId="77777777" w:rsidR="00C754D1" w:rsidRDefault="00C754D1" w:rsidP="00EC41EA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 w:rsidRPr="00EC41EA">
        <w:rPr>
          <w:b/>
          <w:bCs/>
          <w:color w:val="000000"/>
          <w:sz w:val="27"/>
          <w:szCs w:val="27"/>
        </w:rPr>
        <w:t>Select</w:t>
      </w:r>
      <w:r>
        <w:rPr>
          <w:color w:val="000000"/>
          <w:sz w:val="27"/>
          <w:szCs w:val="27"/>
        </w:rPr>
        <w:t xml:space="preserve"> the “Run to Excel” link.</w:t>
      </w:r>
    </w:p>
    <w:p w14:paraId="298732A3" w14:textId="630BCA08" w:rsidR="00832843" w:rsidRDefault="00CD1BDE">
      <w:r>
        <w:rPr>
          <w:noProof/>
        </w:rPr>
        <w:drawing>
          <wp:inline distT="0" distB="0" distL="0" distR="0" wp14:anchorId="56528D04" wp14:editId="6A05B7F5">
            <wp:extent cx="5943600" cy="1865630"/>
            <wp:effectExtent l="0" t="0" r="0" b="1270"/>
            <wp:docPr id="17467941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79414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BA433" w14:textId="2E90CB75" w:rsidR="00170D64" w:rsidRDefault="00170D64">
      <w:r>
        <w:br/>
      </w:r>
    </w:p>
    <w:p w14:paraId="03DA06AC" w14:textId="77777777" w:rsidR="00170D64" w:rsidRDefault="00170D64">
      <w:r>
        <w:br w:type="page"/>
      </w:r>
    </w:p>
    <w:p w14:paraId="722FBA26" w14:textId="53765FE0" w:rsidR="001050BF" w:rsidRDefault="001050BF" w:rsidP="001050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When a P-Card is associated to a PO, the matching status is set to </w:t>
      </w:r>
      <w:r w:rsidRPr="00575DE3">
        <w:rPr>
          <w:b/>
          <w:bCs/>
          <w:color w:val="000000"/>
          <w:sz w:val="27"/>
          <w:szCs w:val="27"/>
        </w:rPr>
        <w:t>“No Match”</w:t>
      </w:r>
      <w:r>
        <w:rPr>
          <w:color w:val="000000"/>
          <w:sz w:val="27"/>
          <w:szCs w:val="27"/>
        </w:rPr>
        <w:t xml:space="preserve"> and should remain as </w:t>
      </w:r>
      <w:r w:rsidRPr="00575DE3">
        <w:rPr>
          <w:b/>
          <w:bCs/>
          <w:color w:val="000000"/>
          <w:sz w:val="27"/>
          <w:szCs w:val="27"/>
        </w:rPr>
        <w:t>“No Match”</w:t>
      </w:r>
      <w:r>
        <w:rPr>
          <w:color w:val="000000"/>
          <w:sz w:val="27"/>
          <w:szCs w:val="27"/>
        </w:rPr>
        <w:t xml:space="preserve">. </w:t>
      </w:r>
    </w:p>
    <w:p w14:paraId="5FA3C41E" w14:textId="79C4FADA" w:rsidR="00575DE3" w:rsidRDefault="0036726B" w:rsidP="001050BF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4D87D40" wp14:editId="42437ECF">
            <wp:extent cx="5943600" cy="1896110"/>
            <wp:effectExtent l="0" t="0" r="0" b="8890"/>
            <wp:docPr id="1974207635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07635" name="Picture 1" descr="Graphical user interface, application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FDE22" w14:textId="77777777" w:rsidR="00575DE3" w:rsidRDefault="00575DE3" w:rsidP="001050BF">
      <w:pPr>
        <w:pStyle w:val="NormalWeb"/>
        <w:rPr>
          <w:color w:val="000000"/>
          <w:sz w:val="27"/>
          <w:szCs w:val="27"/>
        </w:rPr>
      </w:pPr>
    </w:p>
    <w:p w14:paraId="517734CA" w14:textId="23C5EE14" w:rsidR="00292C54" w:rsidRDefault="00292C54" w:rsidP="00292C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do not want a PO to close, you have two options:</w:t>
      </w:r>
    </w:p>
    <w:p w14:paraId="2C054655" w14:textId="77777777" w:rsidR="001050BF" w:rsidRDefault="001050BF" w:rsidP="00575DE3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Change the Receiving Required field to </w:t>
      </w:r>
      <w:r w:rsidRPr="004B0F35">
        <w:rPr>
          <w:b/>
          <w:bCs/>
          <w:color w:val="000000"/>
          <w:sz w:val="27"/>
          <w:szCs w:val="27"/>
        </w:rPr>
        <w:t>“Receiving is Required”</w:t>
      </w:r>
      <w:r>
        <w:rPr>
          <w:color w:val="000000"/>
          <w:sz w:val="27"/>
          <w:szCs w:val="27"/>
        </w:rPr>
        <w:t>:</w:t>
      </w:r>
    </w:p>
    <w:p w14:paraId="76EE49C4" w14:textId="54FA0F56" w:rsidR="00170D64" w:rsidRDefault="0096427C">
      <w:r>
        <w:rPr>
          <w:noProof/>
        </w:rPr>
        <w:drawing>
          <wp:inline distT="0" distB="0" distL="0" distR="0" wp14:anchorId="182B424B" wp14:editId="027E0907">
            <wp:extent cx="5943600" cy="3562350"/>
            <wp:effectExtent l="0" t="0" r="0" b="0"/>
            <wp:docPr id="42971005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1005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95857" w14:textId="3D72B101" w:rsidR="00F11641" w:rsidRDefault="00F11641">
      <w:r>
        <w:br w:type="page"/>
      </w:r>
    </w:p>
    <w:p w14:paraId="35C1FEE2" w14:textId="405FC454" w:rsidR="00DF0970" w:rsidRDefault="00F64237" w:rsidP="00F05A7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 w:rsidRPr="00B43807">
        <w:rPr>
          <w:color w:val="000000"/>
          <w:sz w:val="27"/>
          <w:szCs w:val="27"/>
        </w:rPr>
        <w:lastRenderedPageBreak/>
        <w:t>Extend the Due Date to a date that is beyond the proposed close date.</w:t>
      </w:r>
      <w:r w:rsidR="00B83587">
        <w:rPr>
          <w:color w:val="000000"/>
          <w:sz w:val="27"/>
          <w:szCs w:val="27"/>
        </w:rPr>
        <w:t xml:space="preserve">  </w:t>
      </w:r>
      <w:r w:rsidR="00C84EA4">
        <w:rPr>
          <w:color w:val="000000"/>
          <w:sz w:val="27"/>
          <w:szCs w:val="27"/>
        </w:rPr>
        <w:t xml:space="preserve">For </w:t>
      </w:r>
      <w:r w:rsidR="00B83587">
        <w:rPr>
          <w:color w:val="000000"/>
          <w:sz w:val="27"/>
          <w:szCs w:val="27"/>
        </w:rPr>
        <w:t xml:space="preserve">example, the due date </w:t>
      </w:r>
      <w:r w:rsidR="005571BF">
        <w:rPr>
          <w:color w:val="000000"/>
          <w:sz w:val="27"/>
          <w:szCs w:val="27"/>
        </w:rPr>
        <w:t>could</w:t>
      </w:r>
      <w:r w:rsidR="00B83587">
        <w:rPr>
          <w:color w:val="000000"/>
          <w:sz w:val="27"/>
          <w:szCs w:val="27"/>
        </w:rPr>
        <w:t xml:space="preserve"> be</w:t>
      </w:r>
      <w:r w:rsidR="0017441E">
        <w:rPr>
          <w:color w:val="000000"/>
          <w:sz w:val="27"/>
          <w:szCs w:val="27"/>
        </w:rPr>
        <w:t xml:space="preserve"> extended </w:t>
      </w:r>
      <w:r w:rsidR="005E0658">
        <w:rPr>
          <w:color w:val="000000"/>
          <w:sz w:val="27"/>
          <w:szCs w:val="27"/>
        </w:rPr>
        <w:t xml:space="preserve">to the last day of the fiscal year, </w:t>
      </w:r>
      <w:r w:rsidR="00C84EA4">
        <w:rPr>
          <w:color w:val="000000"/>
          <w:sz w:val="27"/>
          <w:szCs w:val="27"/>
        </w:rPr>
        <w:t>0</w:t>
      </w:r>
      <w:r w:rsidR="005E0658">
        <w:rPr>
          <w:color w:val="000000"/>
          <w:sz w:val="27"/>
          <w:szCs w:val="27"/>
        </w:rPr>
        <w:t>6/30/2024</w:t>
      </w:r>
      <w:r w:rsidR="00C84EA4">
        <w:rPr>
          <w:color w:val="000000"/>
          <w:sz w:val="27"/>
          <w:szCs w:val="27"/>
        </w:rPr>
        <w:t>.</w:t>
      </w:r>
      <w:r w:rsidR="00435600">
        <w:rPr>
          <w:color w:val="000000"/>
          <w:sz w:val="27"/>
          <w:szCs w:val="27"/>
        </w:rPr>
        <w:t xml:space="preserve"> </w:t>
      </w:r>
    </w:p>
    <w:p w14:paraId="164D453C" w14:textId="2BC30FD1" w:rsidR="00435600" w:rsidRDefault="00182143" w:rsidP="00435600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5427EEB" wp14:editId="771F793E">
            <wp:extent cx="5943600" cy="864235"/>
            <wp:effectExtent l="0" t="0" r="0" b="0"/>
            <wp:docPr id="135999298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99298" name="Picture 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F48CA" w14:textId="77777777" w:rsidR="00134A8A" w:rsidRDefault="00134A8A" w:rsidP="00435600">
      <w:pPr>
        <w:pStyle w:val="NormalWeb"/>
        <w:rPr>
          <w:color w:val="000000"/>
          <w:sz w:val="27"/>
          <w:szCs w:val="27"/>
        </w:rPr>
      </w:pPr>
    </w:p>
    <w:p w14:paraId="11CB3672" w14:textId="1E0D0D4D" w:rsidR="003D3499" w:rsidRDefault="003D3499" w:rsidP="003D3499">
      <w:pPr>
        <w:pStyle w:val="NormalWeb"/>
        <w:rPr>
          <w:color w:val="000000"/>
          <w:sz w:val="27"/>
          <w:szCs w:val="27"/>
        </w:rPr>
      </w:pPr>
      <w:r w:rsidRPr="00A21D78">
        <w:rPr>
          <w:b/>
          <w:bCs/>
          <w:color w:val="000000"/>
          <w:sz w:val="27"/>
          <w:szCs w:val="27"/>
        </w:rPr>
        <w:t>Link to the “Parameters for Closing POs” job aid:</w:t>
      </w:r>
      <w:r w:rsidRPr="00A21D78">
        <w:rPr>
          <w:color w:val="000000"/>
          <w:sz w:val="27"/>
          <w:szCs w:val="27"/>
        </w:rPr>
        <w:t xml:space="preserve"> </w:t>
      </w:r>
      <w:r w:rsidR="009D7A59" w:rsidRPr="00A21D78">
        <w:rPr>
          <w:color w:val="000000"/>
          <w:sz w:val="27"/>
          <w:szCs w:val="27"/>
        </w:rPr>
        <w:t>https://webadmin.ks.gov/media/cms/91eeac5b-f65e-4817-a377-eadbb03b2e64.docx</w:t>
      </w:r>
    </w:p>
    <w:p w14:paraId="1FC2BBFB" w14:textId="77777777" w:rsidR="00134A8A" w:rsidRPr="00F64237" w:rsidRDefault="00134A8A" w:rsidP="00435600">
      <w:pPr>
        <w:pStyle w:val="NormalWeb"/>
        <w:rPr>
          <w:color w:val="000000"/>
          <w:sz w:val="27"/>
          <w:szCs w:val="27"/>
        </w:rPr>
      </w:pPr>
    </w:p>
    <w:sectPr w:rsidR="00134A8A" w:rsidRPr="00F64237" w:rsidSect="001621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F077" w14:textId="77777777" w:rsidR="00162194" w:rsidRDefault="00162194" w:rsidP="00162194">
      <w:pPr>
        <w:spacing w:after="0" w:line="240" w:lineRule="auto"/>
      </w:pPr>
      <w:r>
        <w:separator/>
      </w:r>
    </w:p>
  </w:endnote>
  <w:endnote w:type="continuationSeparator" w:id="0">
    <w:p w14:paraId="62EB169E" w14:textId="77777777" w:rsidR="00162194" w:rsidRDefault="00162194" w:rsidP="001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3885" w14:textId="77777777" w:rsidR="00AD32B4" w:rsidRDefault="00AD3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D23D" w14:textId="40E6E48F" w:rsidR="00AD32B4" w:rsidRDefault="003E0DD8" w:rsidP="005261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0AEBC1" w14:textId="77777777" w:rsidR="00AD32B4" w:rsidRDefault="00AD3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998B" w14:textId="77777777" w:rsidR="00AD32B4" w:rsidRDefault="00AD3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3531" w14:textId="77777777" w:rsidR="00162194" w:rsidRDefault="00162194" w:rsidP="00162194">
      <w:pPr>
        <w:spacing w:after="0" w:line="240" w:lineRule="auto"/>
      </w:pPr>
      <w:r>
        <w:separator/>
      </w:r>
    </w:p>
  </w:footnote>
  <w:footnote w:type="continuationSeparator" w:id="0">
    <w:p w14:paraId="1D651681" w14:textId="77777777" w:rsidR="00162194" w:rsidRDefault="00162194" w:rsidP="001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4549" w14:textId="77777777" w:rsidR="00AD32B4" w:rsidRDefault="00AD3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D07D" w14:textId="77777777" w:rsidR="00162194" w:rsidRDefault="00162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A50" w14:textId="28E164C1" w:rsidR="00162194" w:rsidRDefault="00162194">
    <w:pPr>
      <w:pStyle w:val="Header"/>
    </w:pPr>
    <w:r>
      <w:rPr>
        <w:noProof/>
      </w:rPr>
      <w:drawing>
        <wp:inline distT="0" distB="0" distL="0" distR="0" wp14:anchorId="69E316BA" wp14:editId="475E8A82">
          <wp:extent cx="5943600" cy="828675"/>
          <wp:effectExtent l="0" t="0" r="0" b="9525"/>
          <wp:docPr id="61323373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23373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67EB4"/>
    <w:multiLevelType w:val="hybridMultilevel"/>
    <w:tmpl w:val="BDE4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E0826"/>
    <w:multiLevelType w:val="hybridMultilevel"/>
    <w:tmpl w:val="3FFE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50201">
    <w:abstractNumId w:val="0"/>
  </w:num>
  <w:num w:numId="2" w16cid:durableId="153955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1"/>
    <w:rsid w:val="00006A98"/>
    <w:rsid w:val="00050808"/>
    <w:rsid w:val="00057661"/>
    <w:rsid w:val="000877BD"/>
    <w:rsid w:val="001050BF"/>
    <w:rsid w:val="00134A8A"/>
    <w:rsid w:val="00162194"/>
    <w:rsid w:val="00170D64"/>
    <w:rsid w:val="0017441E"/>
    <w:rsid w:val="00182143"/>
    <w:rsid w:val="00182A96"/>
    <w:rsid w:val="001A2DCF"/>
    <w:rsid w:val="00277BA3"/>
    <w:rsid w:val="00292C54"/>
    <w:rsid w:val="002A2D8A"/>
    <w:rsid w:val="0036726B"/>
    <w:rsid w:val="003B47D1"/>
    <w:rsid w:val="003C368D"/>
    <w:rsid w:val="003D3499"/>
    <w:rsid w:val="003E0DD8"/>
    <w:rsid w:val="00435600"/>
    <w:rsid w:val="004B0F35"/>
    <w:rsid w:val="004E5B5B"/>
    <w:rsid w:val="00526108"/>
    <w:rsid w:val="005571BF"/>
    <w:rsid w:val="00575DE3"/>
    <w:rsid w:val="005E0421"/>
    <w:rsid w:val="005E0658"/>
    <w:rsid w:val="00602458"/>
    <w:rsid w:val="006146D6"/>
    <w:rsid w:val="006568C5"/>
    <w:rsid w:val="006C1C2A"/>
    <w:rsid w:val="006D40B0"/>
    <w:rsid w:val="007471FF"/>
    <w:rsid w:val="0078685B"/>
    <w:rsid w:val="0082553B"/>
    <w:rsid w:val="00832843"/>
    <w:rsid w:val="00897CA9"/>
    <w:rsid w:val="00903A68"/>
    <w:rsid w:val="0096427C"/>
    <w:rsid w:val="009D7A59"/>
    <w:rsid w:val="00A21D78"/>
    <w:rsid w:val="00A24D00"/>
    <w:rsid w:val="00A74B9C"/>
    <w:rsid w:val="00AD32B4"/>
    <w:rsid w:val="00B43807"/>
    <w:rsid w:val="00B50309"/>
    <w:rsid w:val="00B83587"/>
    <w:rsid w:val="00C20CBC"/>
    <w:rsid w:val="00C754D1"/>
    <w:rsid w:val="00C84EA4"/>
    <w:rsid w:val="00C90727"/>
    <w:rsid w:val="00CD1BDE"/>
    <w:rsid w:val="00D74F84"/>
    <w:rsid w:val="00D93C7C"/>
    <w:rsid w:val="00DA2435"/>
    <w:rsid w:val="00DE2118"/>
    <w:rsid w:val="00DF0970"/>
    <w:rsid w:val="00EC41EA"/>
    <w:rsid w:val="00F07500"/>
    <w:rsid w:val="00F11641"/>
    <w:rsid w:val="00F64237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F295"/>
  <w15:chartTrackingRefBased/>
  <w15:docId w15:val="{71032507-6620-4DC5-93AB-9F09974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93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4"/>
  </w:style>
  <w:style w:type="paragraph" w:styleId="Footer">
    <w:name w:val="footer"/>
    <w:basedOn w:val="Normal"/>
    <w:link w:val="FooterChar"/>
    <w:uiPriority w:val="99"/>
    <w:unhideWhenUsed/>
    <w:rsid w:val="0016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4"/>
  </w:style>
  <w:style w:type="paragraph" w:styleId="ListParagraph">
    <w:name w:val="List Paragraph"/>
    <w:basedOn w:val="Normal"/>
    <w:uiPriority w:val="34"/>
    <w:qFormat/>
    <w:rsid w:val="00DF09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7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rtweb.ks.gov/resources/events/calendar?view=dayGridMonth&amp;year=2024&amp;month=3&amp;calendars=4,7,10,21,25,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Dittman [DAAR]</dc:creator>
  <cp:keywords/>
  <dc:description/>
  <cp:lastModifiedBy>Michelle Dittman [DAAR]</cp:lastModifiedBy>
  <cp:revision>7</cp:revision>
  <dcterms:created xsi:type="dcterms:W3CDTF">2024-04-02T14:15:00Z</dcterms:created>
  <dcterms:modified xsi:type="dcterms:W3CDTF">2024-04-02T14:41:00Z</dcterms:modified>
</cp:coreProperties>
</file>