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C0FF" w14:textId="77777777" w:rsidR="006878CE" w:rsidRDefault="00B93571">
      <w:pPr>
        <w:spacing w:after="115"/>
        <w:ind w:left="-420" w:right="-3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3B807D" wp14:editId="3E8AD70A">
                <wp:simplePos x="1905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50965" cy="871855"/>
                <wp:effectExtent l="0" t="0" r="26035" b="23495"/>
                <wp:wrapSquare wrapText="bothSides"/>
                <wp:docPr id="10846" name="Group 10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965" cy="871855"/>
                          <a:chOff x="0" y="0"/>
                          <a:chExt cx="6451054" cy="871981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659" y="31346"/>
                            <a:ext cx="6377229" cy="821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24473" y="5282"/>
                            <a:ext cx="6426581" cy="866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581" h="866699">
                                <a:moveTo>
                                  <a:pt x="0" y="866699"/>
                                </a:moveTo>
                                <a:lnTo>
                                  <a:pt x="6426581" y="866699"/>
                                </a:lnTo>
                                <a:lnTo>
                                  <a:pt x="6426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94483" y="106680"/>
                            <a:ext cx="170967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5743E" w14:textId="77777777" w:rsidR="006878CE" w:rsidRDefault="00B93571">
                              <w:r>
                                <w:rPr>
                                  <w:b/>
                                  <w:sz w:val="32"/>
                                </w:rPr>
                                <w:t>State of Kansas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82517" y="10668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DAD48" w14:textId="77777777" w:rsidR="006878CE" w:rsidRDefault="00B93571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56486" y="350520"/>
                            <a:ext cx="36758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88541" w14:textId="77777777" w:rsidR="006878CE" w:rsidRDefault="00B93571">
                              <w:r>
                                <w:rPr>
                                  <w:b/>
                                  <w:sz w:val="28"/>
                                </w:rPr>
                                <w:t>PCard Disputes and Incorrect Charges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21657" y="35052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7DA05" w14:textId="77777777" w:rsidR="006878CE" w:rsidRDefault="00B9357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83359" y="557276"/>
                            <a:ext cx="394324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1B456" w14:textId="77777777" w:rsidR="006878CE" w:rsidRDefault="00B93571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Statewide Management, Accounting and Reporting Tool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52365" y="55727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8A267" w14:textId="77777777" w:rsidR="006878CE" w:rsidRDefault="00B9357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50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3B807D" id="Group 10846" o:spid="_x0000_s1026" style="position:absolute;left:0;text-align:left;margin-left:0;margin-top:0;width:507.95pt;height:68.65pt;z-index:251658240;mso-position-horizontal:center;mso-position-horizontal-relative:margin;mso-position-vertical:top;mso-position-vertical-relative:margin" coordsize="64510,871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06;top:313;width:63772;height:821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">
                  <v:imagedata r:id="rId13" o:title=""/>
                </v:shape>
                <v:shape id="Shape 16" o:spid="_x0000_s1028" style="position:absolute;left:244;top:52;width:64266;height:8667;visibility:visible;mso-wrap-style:square;v-text-anchor:top" coordsize="6426581,86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" path="m,866699r6426581,l6426581,,,,,866699xe" filled="f" strokeweight="2pt">
                  <v:stroke miterlimit="83231f" joinstyle="miter" endcap="round"/>
                  <v:path arrowok="t" textboxrect="0,0,6426581,866699"/>
                </v:shape>
                <v:rect id="Rectangle 17" o:spid="_x0000_s1029" style="position:absolute;left:25944;top:1066;width:1709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155743E" w14:textId="77777777" w:rsidR="006878CE" w:rsidRDefault="00B93571">
                        <w:r>
                          <w:rPr>
                            <w:b/>
                            <w:sz w:val="32"/>
                          </w:rPr>
                          <w:t>State of Kansas</w:t>
                        </w:r>
                      </w:p>
                    </w:txbxContent>
                  </v:textbox>
                </v:rect>
                <v:rect id="Rectangle 18" o:spid="_x0000_s1030" style="position:absolute;left:38825;top:106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1DAD48" w14:textId="77777777" w:rsidR="006878CE" w:rsidRDefault="00B93571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1" style="position:absolute;left:18564;top:3505;width:3675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5888541" w14:textId="77777777" w:rsidR="006878CE" w:rsidRDefault="00B93571">
                        <w:r>
                          <w:rPr>
                            <w:b/>
                            <w:sz w:val="28"/>
                          </w:rPr>
                          <w:t>PCard Disputes and Incorrect Charges</w:t>
                        </w:r>
                      </w:p>
                    </w:txbxContent>
                  </v:textbox>
                </v:rect>
                <v:rect id="Rectangle 20" o:spid="_x0000_s1032" style="position:absolute;left:46216;top:350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4B7DA05" w14:textId="77777777" w:rsidR="006878CE" w:rsidRDefault="00B9357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19833;top:5572;width:3943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821B456" w14:textId="77777777" w:rsidR="006878CE" w:rsidRDefault="00B93571">
                        <w:r>
                          <w:rPr>
                            <w:b/>
                            <w:i/>
                            <w:sz w:val="20"/>
                          </w:rPr>
                          <w:t>Statewide Management, Accounting and Reporting Tool</w:t>
                        </w:r>
                      </w:p>
                    </w:txbxContent>
                  </v:textbox>
                </v:rect>
                <v:rect id="Rectangle 22" o:spid="_x0000_s1034" style="position:absolute;left:49523;top:557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498A267" w14:textId="77777777" w:rsidR="006878CE" w:rsidRDefault="00B9357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8" o:spid="_x0000_s1035" type="#_x0000_t75" style="position:absolute;width:10763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">
                  <v:imagedata r:id="rId14" o:title=""/>
                </v:shape>
                <w10:wrap type="square" anchorx="margin" anchory="margin"/>
              </v:group>
            </w:pict>
          </mc:Fallback>
        </mc:AlternateContent>
      </w:r>
    </w:p>
    <w:p w14:paraId="78ACE7C6" w14:textId="77777777" w:rsidR="006878CE" w:rsidRDefault="00B93571">
      <w:pPr>
        <w:spacing w:after="0"/>
        <w:ind w:left="360"/>
        <w:jc w:val="both"/>
      </w:pPr>
      <w:r>
        <w:rPr>
          <w:sz w:val="24"/>
        </w:rPr>
        <w:t xml:space="preserve"> </w:t>
      </w:r>
    </w:p>
    <w:tbl>
      <w:tblPr>
        <w:tblStyle w:val="TableGrid"/>
        <w:tblW w:w="5071" w:type="pct"/>
        <w:tblInd w:w="0" w:type="dxa"/>
        <w:tblLayout w:type="fixed"/>
        <w:tblCellMar>
          <w:top w:w="6" w:type="dxa"/>
          <w:left w:w="106" w:type="dxa"/>
          <w:right w:w="55" w:type="dxa"/>
        </w:tblCellMar>
        <w:tblLook w:val="0480" w:firstRow="0" w:lastRow="0" w:firstColumn="1" w:lastColumn="0" w:noHBand="0" w:noVBand="1"/>
      </w:tblPr>
      <w:tblGrid>
        <w:gridCol w:w="3064"/>
        <w:gridCol w:w="7879"/>
      </w:tblGrid>
      <w:tr w:rsidR="00011B94" w:rsidRPr="009927A7" w14:paraId="42B2ECEA" w14:textId="77777777" w:rsidTr="009C268B">
        <w:trPr>
          <w:trHeight w:val="314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1C6" w14:textId="77777777" w:rsidR="006878CE" w:rsidRPr="009927A7" w:rsidRDefault="00B93571" w:rsidP="00EB00AC">
            <w:pPr>
              <w:spacing w:before="120" w:after="120"/>
              <w:rPr>
                <w:rFonts w:ascii="Arial" w:hAnsi="Arial" w:cs="Arial"/>
              </w:rPr>
            </w:pPr>
            <w:r w:rsidRPr="009927A7">
              <w:rPr>
                <w:rFonts w:ascii="Arial" w:eastAsia="Arial" w:hAnsi="Arial" w:cs="Arial"/>
                <w:b/>
              </w:rPr>
              <w:t xml:space="preserve">Date Created: 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F2BD" w14:textId="0F0D30EF" w:rsidR="006878CE" w:rsidRPr="009927A7" w:rsidRDefault="00EB00AC" w:rsidP="00EB00AC">
            <w:pPr>
              <w:spacing w:before="120" w:after="120"/>
              <w:rPr>
                <w:rFonts w:ascii="Arial" w:hAnsi="Arial" w:cs="Arial"/>
              </w:rPr>
            </w:pPr>
            <w:r w:rsidRPr="009927A7">
              <w:rPr>
                <w:rFonts w:ascii="Arial" w:hAnsi="Arial" w:cs="Arial"/>
              </w:rPr>
              <w:t>0</w:t>
            </w:r>
            <w:r w:rsidR="00744B98" w:rsidRPr="009927A7">
              <w:rPr>
                <w:rFonts w:ascii="Arial" w:hAnsi="Arial" w:cs="Arial"/>
              </w:rPr>
              <w:t>4</w:t>
            </w:r>
            <w:r w:rsidRPr="009927A7">
              <w:rPr>
                <w:rFonts w:ascii="Arial" w:hAnsi="Arial" w:cs="Arial"/>
              </w:rPr>
              <w:t>/</w:t>
            </w:r>
            <w:r w:rsidR="006E31A5">
              <w:rPr>
                <w:rFonts w:ascii="Arial" w:hAnsi="Arial" w:cs="Arial"/>
              </w:rPr>
              <w:t>2</w:t>
            </w:r>
            <w:r w:rsidR="00A15BB4">
              <w:rPr>
                <w:rFonts w:ascii="Arial" w:hAnsi="Arial" w:cs="Arial"/>
              </w:rPr>
              <w:t>7</w:t>
            </w:r>
            <w:r w:rsidRPr="009927A7">
              <w:rPr>
                <w:rFonts w:ascii="Arial" w:hAnsi="Arial" w:cs="Arial"/>
              </w:rPr>
              <w:t>/2021</w:t>
            </w:r>
          </w:p>
        </w:tc>
      </w:tr>
      <w:tr w:rsidR="00EC63D0" w:rsidRPr="009927A7" w14:paraId="18C3BDC6" w14:textId="77777777" w:rsidTr="009C268B">
        <w:trPr>
          <w:trHeight w:val="360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5D48" w14:textId="468A03B4" w:rsidR="00EC63D0" w:rsidRPr="009927A7" w:rsidRDefault="006F718C" w:rsidP="00EB00AC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Revised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95E9" w14:textId="67A42888" w:rsidR="00EC63D0" w:rsidRPr="009927A7" w:rsidRDefault="006F718C" w:rsidP="00EB00A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03/24/2023</w:t>
            </w:r>
          </w:p>
        </w:tc>
      </w:tr>
      <w:tr w:rsidR="00011B94" w:rsidRPr="009927A7" w14:paraId="724ECB90" w14:textId="77777777" w:rsidTr="009C268B">
        <w:trPr>
          <w:trHeight w:val="360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A5F2" w14:textId="77777777" w:rsidR="006878CE" w:rsidRPr="009927A7" w:rsidRDefault="00B93571" w:rsidP="00EB00AC">
            <w:pPr>
              <w:spacing w:before="120" w:after="120"/>
              <w:rPr>
                <w:rFonts w:ascii="Arial" w:hAnsi="Arial" w:cs="Arial"/>
              </w:rPr>
            </w:pPr>
            <w:r w:rsidRPr="009927A7">
              <w:rPr>
                <w:rFonts w:ascii="Arial" w:eastAsia="Arial" w:hAnsi="Arial" w:cs="Arial"/>
                <w:b/>
              </w:rPr>
              <w:t xml:space="preserve">Version: 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260F" w14:textId="654CA679" w:rsidR="006878CE" w:rsidRPr="009927A7" w:rsidRDefault="006F718C" w:rsidP="00EB00A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00AC" w:rsidRPr="009927A7">
              <w:rPr>
                <w:rFonts w:ascii="Arial" w:hAnsi="Arial" w:cs="Arial"/>
              </w:rPr>
              <w:t>.0</w:t>
            </w:r>
          </w:p>
        </w:tc>
      </w:tr>
      <w:tr w:rsidR="00011B94" w:rsidRPr="009927A7" w14:paraId="650C9B9C" w14:textId="77777777" w:rsidTr="009C268B">
        <w:trPr>
          <w:trHeight w:val="136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4368" w14:textId="0029950B" w:rsidR="006878CE" w:rsidRPr="009927A7" w:rsidRDefault="006D09D7" w:rsidP="00EB00AC">
            <w:pPr>
              <w:spacing w:before="120" w:after="120"/>
              <w:rPr>
                <w:rFonts w:ascii="Arial" w:hAnsi="Arial" w:cs="Arial"/>
              </w:rPr>
            </w:pPr>
            <w:r w:rsidRPr="009927A7">
              <w:rPr>
                <w:rFonts w:ascii="Arial" w:eastAsia="Arial" w:hAnsi="Arial" w:cs="Arial"/>
                <w:b/>
                <w:u w:color="000000"/>
              </w:rPr>
              <w:t>Purpose: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4A6A" w14:textId="77777777" w:rsidR="00FD0A46" w:rsidRPr="009927A7" w:rsidRDefault="00BC7FF1" w:rsidP="00FD0A46">
            <w:pPr>
              <w:spacing w:before="120" w:after="120" w:line="239" w:lineRule="auto"/>
              <w:rPr>
                <w:rFonts w:ascii="Arial" w:hAnsi="Arial" w:cs="Arial"/>
              </w:rPr>
            </w:pPr>
            <w:r w:rsidRPr="009927A7">
              <w:rPr>
                <w:rFonts w:ascii="Arial" w:hAnsi="Arial" w:cs="Arial"/>
              </w:rPr>
              <w:t xml:space="preserve">There may be times when an agency needs to dispute </w:t>
            </w:r>
            <w:r w:rsidR="00C854B8" w:rsidRPr="009927A7">
              <w:rPr>
                <w:rFonts w:ascii="Arial" w:hAnsi="Arial" w:cs="Arial"/>
              </w:rPr>
              <w:t>an incorrect charge on a PCa</w:t>
            </w:r>
            <w:r w:rsidR="00FD0A46" w:rsidRPr="009927A7">
              <w:rPr>
                <w:rFonts w:ascii="Arial" w:hAnsi="Arial" w:cs="Arial"/>
              </w:rPr>
              <w:t xml:space="preserve">rd. </w:t>
            </w:r>
          </w:p>
          <w:p w14:paraId="1A8B1761" w14:textId="5702A039" w:rsidR="006878CE" w:rsidRPr="009927A7" w:rsidRDefault="00B00CB6" w:rsidP="00FD0A46">
            <w:pPr>
              <w:spacing w:before="120" w:after="120" w:line="239" w:lineRule="auto"/>
              <w:rPr>
                <w:rFonts w:ascii="Arial" w:hAnsi="Arial" w:cs="Arial"/>
              </w:rPr>
            </w:pPr>
            <w:r w:rsidRPr="009927A7">
              <w:rPr>
                <w:rFonts w:ascii="Arial" w:eastAsia="Arial" w:hAnsi="Arial" w:cs="Arial"/>
              </w:rPr>
              <w:t xml:space="preserve">This </w:t>
            </w:r>
            <w:r w:rsidR="00157A0C">
              <w:rPr>
                <w:rFonts w:ascii="Arial" w:eastAsia="Arial" w:hAnsi="Arial" w:cs="Arial"/>
              </w:rPr>
              <w:t xml:space="preserve">training document </w:t>
            </w:r>
            <w:r w:rsidRPr="009927A7">
              <w:rPr>
                <w:rFonts w:ascii="Arial" w:eastAsia="Arial" w:hAnsi="Arial" w:cs="Arial"/>
              </w:rPr>
              <w:t>can assist a</w:t>
            </w:r>
            <w:r w:rsidR="00204E3F" w:rsidRPr="009927A7">
              <w:rPr>
                <w:rFonts w:ascii="Arial" w:eastAsia="Arial" w:hAnsi="Arial" w:cs="Arial"/>
              </w:rPr>
              <w:t>gencies with the process of managing a disputed or incorrect PCard charge in SMART.</w:t>
            </w:r>
            <w:r w:rsidR="00B93571" w:rsidRPr="009927A7">
              <w:rPr>
                <w:rFonts w:ascii="Arial" w:eastAsia="Arial" w:hAnsi="Arial" w:cs="Arial"/>
              </w:rPr>
              <w:t xml:space="preserve"> </w:t>
            </w:r>
          </w:p>
        </w:tc>
      </w:tr>
      <w:tr w:rsidR="006D0E33" w:rsidRPr="009927A7" w14:paraId="3CF4ACC5" w14:textId="77777777" w:rsidTr="00F2211B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5" w:themeFillShade="80"/>
          </w:tcPr>
          <w:p w14:paraId="75A7AF15" w14:textId="27FC9E1D" w:rsidR="001566A9" w:rsidRDefault="001566A9" w:rsidP="001566A9">
            <w:pPr>
              <w:spacing w:before="120" w:after="120"/>
              <w:jc w:val="center"/>
              <w:rPr>
                <w:rFonts w:ascii="Arial" w:hAnsi="Arial" w:cs="Arial"/>
                <w:u w:val="single" w:color="000000"/>
              </w:rPr>
            </w:pPr>
            <w:r w:rsidRPr="001566A9">
              <w:rPr>
                <w:rFonts w:ascii="Arial" w:hAnsi="Arial" w:cs="Arial"/>
                <w:b/>
                <w:color w:val="FFFFFF"/>
              </w:rPr>
              <w:t>Definitions:</w:t>
            </w:r>
          </w:p>
        </w:tc>
      </w:tr>
      <w:tr w:rsidR="008B39AB" w:rsidRPr="009927A7" w14:paraId="55C70136" w14:textId="77777777" w:rsidTr="00F2211B">
        <w:trPr>
          <w:trHeight w:val="6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998" w14:textId="09BC93ED" w:rsidR="007D0173" w:rsidRPr="009927A7" w:rsidRDefault="007D0173" w:rsidP="00655201">
            <w:pPr>
              <w:spacing w:before="120" w:after="2"/>
              <w:ind w:left="1"/>
              <w:rPr>
                <w:rFonts w:ascii="Arial" w:hAnsi="Arial" w:cs="Arial"/>
              </w:rPr>
            </w:pPr>
            <w:r w:rsidRPr="00655201">
              <w:rPr>
                <w:rFonts w:ascii="Arial" w:hAnsi="Arial" w:cs="Arial"/>
                <w:b/>
                <w:u w:val="single" w:color="000000"/>
              </w:rPr>
              <w:t>Disputes</w:t>
            </w:r>
            <w:r w:rsidRPr="00655201">
              <w:rPr>
                <w:rFonts w:ascii="Arial" w:hAnsi="Arial" w:cs="Arial"/>
                <w:b/>
              </w:rPr>
              <w:t xml:space="preserve">: </w:t>
            </w:r>
            <w:r w:rsidRPr="009927A7">
              <w:rPr>
                <w:rFonts w:ascii="Arial" w:hAnsi="Arial" w:cs="Arial"/>
              </w:rPr>
              <w:t xml:space="preserve"> If a procurement card transaction is identified as a fraudulent charge (card stolen, card number stolen), and the charges are completely unrelated to State of Kansas business, </w:t>
            </w:r>
            <w:r w:rsidR="006B075B">
              <w:rPr>
                <w:rFonts w:ascii="Arial" w:hAnsi="Arial" w:cs="Arial"/>
              </w:rPr>
              <w:t>it</w:t>
            </w:r>
            <w:r w:rsidRPr="009927A7">
              <w:rPr>
                <w:rFonts w:ascii="Arial" w:hAnsi="Arial" w:cs="Arial"/>
              </w:rPr>
              <w:t xml:space="preserve"> is referred to as a </w:t>
            </w:r>
            <w:r w:rsidRPr="009927A7">
              <w:rPr>
                <w:rFonts w:ascii="Arial" w:hAnsi="Arial" w:cs="Arial"/>
                <w:b/>
              </w:rPr>
              <w:t>dispute</w:t>
            </w:r>
            <w:r w:rsidRPr="009927A7">
              <w:rPr>
                <w:rFonts w:ascii="Arial" w:hAnsi="Arial" w:cs="Arial"/>
              </w:rPr>
              <w:t xml:space="preserve"> in SMART.  </w:t>
            </w:r>
          </w:p>
          <w:p w14:paraId="120BF474" w14:textId="77777777" w:rsidR="007D0173" w:rsidRDefault="007D0173" w:rsidP="00423D9D">
            <w:pPr>
              <w:rPr>
                <w:rFonts w:ascii="Arial" w:hAnsi="Arial" w:cs="Arial"/>
              </w:rPr>
            </w:pPr>
          </w:p>
          <w:p w14:paraId="37F58BF2" w14:textId="26DAB44A" w:rsidR="007D0173" w:rsidRDefault="007D0173" w:rsidP="007D01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D0173">
              <w:rPr>
                <w:rFonts w:ascii="Arial" w:hAnsi="Arial" w:cs="Arial"/>
              </w:rPr>
              <w:t>Agency must contact the PCard Issuer (currently UMB) to obtain credits for disputes.</w:t>
            </w:r>
          </w:p>
          <w:p w14:paraId="2F432F69" w14:textId="77777777" w:rsidR="007D0173" w:rsidRPr="007D0173" w:rsidRDefault="007D0173" w:rsidP="007D0173">
            <w:pPr>
              <w:rPr>
                <w:rFonts w:ascii="Arial" w:hAnsi="Arial" w:cs="Arial"/>
              </w:rPr>
            </w:pPr>
          </w:p>
          <w:p w14:paraId="6206933C" w14:textId="7236CEA5" w:rsidR="007D0173" w:rsidRPr="009927A7" w:rsidRDefault="007D0173" w:rsidP="00423D9D">
            <w:pPr>
              <w:ind w:left="1"/>
              <w:rPr>
                <w:rFonts w:ascii="Arial" w:hAnsi="Arial" w:cs="Arial"/>
              </w:rPr>
            </w:pPr>
            <w:r w:rsidRPr="00655201">
              <w:rPr>
                <w:rFonts w:ascii="Arial" w:hAnsi="Arial" w:cs="Arial"/>
                <w:b/>
                <w:u w:val="single" w:color="000000"/>
              </w:rPr>
              <w:t>Incorrect Charges</w:t>
            </w:r>
            <w:r w:rsidRPr="00655201">
              <w:rPr>
                <w:rFonts w:ascii="Arial" w:hAnsi="Arial" w:cs="Arial"/>
                <w:b/>
              </w:rPr>
              <w:t>:</w:t>
            </w:r>
            <w:r w:rsidRPr="009927A7">
              <w:rPr>
                <w:rFonts w:ascii="Arial" w:hAnsi="Arial" w:cs="Arial"/>
              </w:rPr>
              <w:t xml:space="preserve">  </w:t>
            </w:r>
            <w:r w:rsidR="009C7811">
              <w:rPr>
                <w:rFonts w:ascii="Arial" w:hAnsi="Arial" w:cs="Arial"/>
              </w:rPr>
              <w:t>Too</w:t>
            </w:r>
            <w:r w:rsidRPr="009927A7">
              <w:rPr>
                <w:rFonts w:ascii="Arial" w:hAnsi="Arial" w:cs="Arial"/>
              </w:rPr>
              <w:t xml:space="preserve"> little/too much charged by </w:t>
            </w:r>
            <w:r w:rsidR="007A7354">
              <w:rPr>
                <w:rFonts w:ascii="Arial" w:hAnsi="Arial" w:cs="Arial"/>
              </w:rPr>
              <w:t>supplier</w:t>
            </w:r>
            <w:r w:rsidR="009C7811">
              <w:rPr>
                <w:rFonts w:ascii="Arial" w:hAnsi="Arial" w:cs="Arial"/>
              </w:rPr>
              <w:t>, or sales tax charged.</w:t>
            </w:r>
          </w:p>
          <w:p w14:paraId="314B5A36" w14:textId="77777777" w:rsidR="007D0173" w:rsidRPr="009927A7" w:rsidRDefault="007D0173" w:rsidP="00423D9D">
            <w:pPr>
              <w:ind w:left="1"/>
              <w:rPr>
                <w:rFonts w:ascii="Arial" w:hAnsi="Arial" w:cs="Arial"/>
              </w:rPr>
            </w:pPr>
            <w:r w:rsidRPr="009927A7">
              <w:rPr>
                <w:rFonts w:ascii="Arial" w:hAnsi="Arial" w:cs="Arial"/>
              </w:rPr>
              <w:t xml:space="preserve"> </w:t>
            </w:r>
          </w:p>
          <w:p w14:paraId="32D0954C" w14:textId="2A614D0C" w:rsidR="007D0173" w:rsidRPr="007D0173" w:rsidRDefault="007D0173" w:rsidP="007D01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D0173">
              <w:rPr>
                <w:rFonts w:ascii="Arial" w:hAnsi="Arial" w:cs="Arial"/>
              </w:rPr>
              <w:t xml:space="preserve">Agency must contact the </w:t>
            </w:r>
            <w:r w:rsidR="007A7354">
              <w:rPr>
                <w:rFonts w:ascii="Arial" w:hAnsi="Arial" w:cs="Arial"/>
              </w:rPr>
              <w:t>supplier</w:t>
            </w:r>
            <w:r w:rsidRPr="007D0173">
              <w:rPr>
                <w:rFonts w:ascii="Arial" w:hAnsi="Arial" w:cs="Arial"/>
              </w:rPr>
              <w:t xml:space="preserve"> directly to obtain credits for incorrect charges, damaged goods, etc.  If agreement cannot be reached with the </w:t>
            </w:r>
            <w:r w:rsidR="007A7354">
              <w:rPr>
                <w:rFonts w:ascii="Arial" w:hAnsi="Arial" w:cs="Arial"/>
              </w:rPr>
              <w:t>supplier</w:t>
            </w:r>
            <w:r w:rsidRPr="007D0173">
              <w:rPr>
                <w:rFonts w:ascii="Arial" w:hAnsi="Arial" w:cs="Arial"/>
              </w:rPr>
              <w:t xml:space="preserve"> for incorrect charges, the agency can then contact UMB for assistance in obtaining the credit. </w:t>
            </w:r>
          </w:p>
          <w:p w14:paraId="06FC499F" w14:textId="77777777" w:rsidR="007D0173" w:rsidRPr="009927A7" w:rsidRDefault="007D0173" w:rsidP="00423D9D">
            <w:pPr>
              <w:ind w:left="1"/>
              <w:rPr>
                <w:rFonts w:ascii="Arial" w:hAnsi="Arial" w:cs="Arial"/>
              </w:rPr>
            </w:pPr>
            <w:r w:rsidRPr="009927A7">
              <w:rPr>
                <w:rFonts w:ascii="Arial" w:hAnsi="Arial" w:cs="Arial"/>
              </w:rPr>
              <w:t xml:space="preserve"> </w:t>
            </w:r>
          </w:p>
          <w:p w14:paraId="7D41F032" w14:textId="77777777" w:rsidR="007E6605" w:rsidRDefault="007D0173" w:rsidP="007E6605">
            <w:pPr>
              <w:pStyle w:val="ListParagraph"/>
              <w:numPr>
                <w:ilvl w:val="0"/>
                <w:numId w:val="7"/>
              </w:numPr>
              <w:spacing w:after="120" w:line="242" w:lineRule="auto"/>
              <w:rPr>
                <w:rFonts w:ascii="Arial" w:hAnsi="Arial" w:cs="Arial"/>
              </w:rPr>
            </w:pPr>
            <w:r w:rsidRPr="00655201">
              <w:rPr>
                <w:rFonts w:ascii="Arial" w:hAnsi="Arial" w:cs="Arial"/>
                <w:u w:val="single" w:color="000000"/>
              </w:rPr>
              <w:t>Exception</w:t>
            </w:r>
            <w:r w:rsidRPr="00655201">
              <w:rPr>
                <w:rFonts w:ascii="Arial" w:hAnsi="Arial" w:cs="Arial"/>
              </w:rPr>
              <w:t>:  UMB cannot assist agencies in obtaining credits for Kansas sales tax</w:t>
            </w:r>
            <w:r w:rsidR="00806CB6">
              <w:rPr>
                <w:rFonts w:ascii="Arial" w:hAnsi="Arial" w:cs="Arial"/>
              </w:rPr>
              <w:t xml:space="preserve"> due to VISA rules</w:t>
            </w:r>
            <w:r w:rsidRPr="00655201">
              <w:rPr>
                <w:rFonts w:ascii="Arial" w:hAnsi="Arial" w:cs="Arial"/>
              </w:rPr>
              <w:t>.</w:t>
            </w:r>
          </w:p>
          <w:p w14:paraId="65A89D81" w14:textId="77777777" w:rsidR="007E6605" w:rsidRPr="007E6605" w:rsidRDefault="007E6605" w:rsidP="007E6605">
            <w:pPr>
              <w:pStyle w:val="ListParagraph"/>
              <w:rPr>
                <w:rFonts w:ascii="Arial" w:hAnsi="Arial" w:cs="Arial"/>
              </w:rPr>
            </w:pPr>
          </w:p>
          <w:p w14:paraId="3301605A" w14:textId="433041E8" w:rsidR="007E6605" w:rsidRDefault="007E6605" w:rsidP="007E6605">
            <w:pPr>
              <w:spacing w:after="120" w:line="24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NOTE: Credits / Negative Amounts</w:t>
            </w:r>
            <w:r w:rsidR="005C2394">
              <w:rPr>
                <w:rFonts w:ascii="Arial" w:hAnsi="Arial" w:cs="Arial"/>
                <w:b/>
                <w:bCs/>
                <w:u w:val="single"/>
              </w:rPr>
              <w:t xml:space="preserve">: </w:t>
            </w:r>
            <w:r w:rsidR="005C2394">
              <w:rPr>
                <w:rFonts w:ascii="Arial" w:hAnsi="Arial" w:cs="Arial"/>
              </w:rPr>
              <w:t xml:space="preserve">SMART will no longer build PCard vouchers with a negative total. </w:t>
            </w:r>
            <w:r w:rsidR="00A52862">
              <w:rPr>
                <w:rFonts w:ascii="Arial" w:hAnsi="Arial" w:cs="Arial"/>
              </w:rPr>
              <w:t xml:space="preserve">A </w:t>
            </w:r>
            <w:r w:rsidR="001434B2">
              <w:rPr>
                <w:rFonts w:ascii="Arial" w:hAnsi="Arial" w:cs="Arial"/>
              </w:rPr>
              <w:t xml:space="preserve">credit (negative amount) transaction </w:t>
            </w:r>
            <w:r w:rsidR="00A850DF">
              <w:rPr>
                <w:rFonts w:ascii="Arial" w:hAnsi="Arial" w:cs="Arial"/>
              </w:rPr>
              <w:t xml:space="preserve">will remain in Approved status on the </w:t>
            </w:r>
            <w:r w:rsidR="008620B7">
              <w:rPr>
                <w:rFonts w:ascii="Arial" w:hAnsi="Arial" w:cs="Arial"/>
              </w:rPr>
              <w:t xml:space="preserve">Reconcile Statement page until there is an approved offsetting transaction to the same control account. Then a voucher will be built that nets zero or positive. </w:t>
            </w:r>
          </w:p>
          <w:p w14:paraId="649C2868" w14:textId="1577E10D" w:rsidR="008620B7" w:rsidRPr="00AF7713" w:rsidRDefault="008620B7" w:rsidP="007E6605">
            <w:pPr>
              <w:spacing w:after="120" w:line="24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11B94" w:rsidRPr="009927A7" w14:paraId="5C6A5511" w14:textId="77777777" w:rsidTr="009C268B">
        <w:trPr>
          <w:trHeight w:val="636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5002" w14:textId="75817C4D" w:rsidR="00047510" w:rsidRPr="009927A7" w:rsidRDefault="00047510" w:rsidP="00047510">
            <w:pPr>
              <w:spacing w:before="120" w:after="120"/>
              <w:rPr>
                <w:rFonts w:ascii="Arial" w:eastAsia="Arial" w:hAnsi="Arial" w:cs="Arial"/>
                <w:b/>
                <w:u w:color="000000"/>
              </w:rPr>
            </w:pPr>
            <w:r w:rsidRPr="009927A7">
              <w:rPr>
                <w:rFonts w:ascii="Arial" w:hAnsi="Arial" w:cs="Arial"/>
                <w:b/>
              </w:rPr>
              <w:t>N</w:t>
            </w:r>
            <w:r w:rsidR="00D33E24">
              <w:rPr>
                <w:rFonts w:ascii="Arial" w:hAnsi="Arial" w:cs="Arial"/>
                <w:b/>
              </w:rPr>
              <w:t>otes:</w:t>
            </w:r>
            <w:r w:rsidRPr="009927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6804" w14:textId="4E234282" w:rsidR="00047510" w:rsidRPr="00806CB6" w:rsidRDefault="00047510" w:rsidP="00806CB6">
            <w:pPr>
              <w:spacing w:before="120" w:after="120" w:line="239" w:lineRule="auto"/>
              <w:rPr>
                <w:rFonts w:ascii="Arial" w:hAnsi="Arial" w:cs="Arial"/>
              </w:rPr>
            </w:pPr>
            <w:r w:rsidRPr="00806CB6">
              <w:rPr>
                <w:rFonts w:ascii="Arial" w:hAnsi="Arial" w:cs="Arial"/>
              </w:rPr>
              <w:t xml:space="preserve">VISA rules limit the amount of time in which credits can be requested; therefore, </w:t>
            </w:r>
            <w:r w:rsidRPr="00182A10">
              <w:rPr>
                <w:rFonts w:ascii="Arial" w:hAnsi="Arial" w:cs="Arial"/>
                <w:u w:val="single"/>
              </w:rPr>
              <w:t xml:space="preserve">agencies should contact UMB and/or </w:t>
            </w:r>
            <w:r w:rsidR="007A7354">
              <w:rPr>
                <w:rFonts w:ascii="Arial" w:hAnsi="Arial" w:cs="Arial"/>
                <w:u w:val="single"/>
              </w:rPr>
              <w:t>suppliers</w:t>
            </w:r>
            <w:r w:rsidRPr="00182A10">
              <w:rPr>
                <w:rFonts w:ascii="Arial" w:hAnsi="Arial" w:cs="Arial"/>
                <w:u w:val="single"/>
              </w:rPr>
              <w:t xml:space="preserve"> as soon as possible for both disputes and incorrect charges</w:t>
            </w:r>
            <w:r w:rsidRPr="00806CB6">
              <w:rPr>
                <w:rFonts w:ascii="Arial" w:hAnsi="Arial" w:cs="Arial"/>
              </w:rPr>
              <w:t xml:space="preserve">. </w:t>
            </w:r>
          </w:p>
        </w:tc>
      </w:tr>
      <w:tr w:rsidR="00011B94" w:rsidRPr="009927A7" w14:paraId="31D6A812" w14:textId="77777777" w:rsidTr="009C268B">
        <w:trPr>
          <w:trHeight w:val="636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0B5" w14:textId="42697A2B" w:rsidR="00047510" w:rsidRPr="009927A7" w:rsidRDefault="00047510" w:rsidP="00047510">
            <w:pPr>
              <w:spacing w:before="120" w:after="120"/>
              <w:rPr>
                <w:rFonts w:ascii="Arial" w:eastAsia="Arial" w:hAnsi="Arial" w:cs="Arial"/>
                <w:b/>
                <w:u w:color="000000"/>
              </w:rPr>
            </w:pPr>
            <w:r w:rsidRPr="009927A7">
              <w:rPr>
                <w:rFonts w:ascii="Arial" w:eastAsia="Arial" w:hAnsi="Arial" w:cs="Arial"/>
                <w:b/>
                <w:u w:color="000000"/>
              </w:rPr>
              <w:t>Security: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3CF7" w14:textId="49AF46C7" w:rsidR="00047510" w:rsidRPr="009927A7" w:rsidRDefault="00047510" w:rsidP="00047510">
            <w:pPr>
              <w:spacing w:before="120" w:after="120" w:line="239" w:lineRule="auto"/>
              <w:rPr>
                <w:rFonts w:ascii="Arial" w:eastAsia="Arial" w:hAnsi="Arial" w:cs="Arial"/>
              </w:rPr>
            </w:pPr>
            <w:r w:rsidRPr="009927A7">
              <w:rPr>
                <w:rFonts w:ascii="Arial" w:hAnsi="Arial" w:cs="Arial"/>
              </w:rPr>
              <w:t xml:space="preserve">The </w:t>
            </w:r>
            <w:r w:rsidRPr="009927A7">
              <w:rPr>
                <w:rFonts w:ascii="Arial" w:hAnsi="Arial" w:cs="Arial"/>
                <w:b/>
              </w:rPr>
              <w:t>PO Agency PCard Approver, Reconciler or Reconciler/Approver</w:t>
            </w:r>
            <w:r w:rsidRPr="009927A7">
              <w:rPr>
                <w:rFonts w:ascii="Arial" w:hAnsi="Arial" w:cs="Arial"/>
              </w:rPr>
              <w:t xml:space="preserve"> role is required to perform this function.  </w:t>
            </w:r>
          </w:p>
        </w:tc>
      </w:tr>
      <w:tr w:rsidR="00346C1A" w:rsidRPr="009927A7" w14:paraId="4153092F" w14:textId="77777777" w:rsidTr="00F2211B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5" w:themeFillShade="80"/>
          </w:tcPr>
          <w:p w14:paraId="787F28F4" w14:textId="04D9EA7E" w:rsidR="00560AF9" w:rsidRPr="009927A7" w:rsidRDefault="00E55662" w:rsidP="00560AF9">
            <w:pPr>
              <w:spacing w:before="120" w:after="120" w:line="23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t>Managing</w:t>
            </w:r>
            <w:r w:rsidR="00560AF9" w:rsidRPr="009927A7">
              <w:rPr>
                <w:rFonts w:ascii="Arial" w:hAnsi="Arial" w:cs="Arial"/>
                <w:b/>
                <w:color w:val="FFFFFF"/>
              </w:rPr>
              <w:t xml:space="preserve"> Disputes and/or Incorrect Charges</w:t>
            </w:r>
            <w:r>
              <w:rPr>
                <w:rFonts w:ascii="Arial" w:hAnsi="Arial" w:cs="Arial"/>
                <w:b/>
                <w:color w:val="FFFFFF"/>
              </w:rPr>
              <w:t xml:space="preserve"> in SMART</w:t>
            </w:r>
          </w:p>
        </w:tc>
      </w:tr>
      <w:tr w:rsidR="00011B94" w:rsidRPr="009927A7" w14:paraId="30886588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6A19" w14:textId="00E7C75A" w:rsidR="00560AF9" w:rsidRPr="009927A7" w:rsidRDefault="00560AF9" w:rsidP="00560AF9">
            <w:pPr>
              <w:spacing w:before="120" w:after="120"/>
              <w:rPr>
                <w:rFonts w:ascii="Arial" w:eastAsia="Arial" w:hAnsi="Arial" w:cs="Arial"/>
              </w:rPr>
            </w:pPr>
            <w:r w:rsidRPr="009927A7">
              <w:rPr>
                <w:rFonts w:ascii="Arial" w:eastAsia="Arial" w:hAnsi="Arial" w:cs="Arial"/>
                <w:b/>
                <w:u w:color="000000"/>
              </w:rPr>
              <w:t>Fluid Navigation: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13AC" w14:textId="4D18C748" w:rsidR="00560AF9" w:rsidRPr="009927A7" w:rsidRDefault="00560AF9" w:rsidP="00560AF9">
            <w:pPr>
              <w:spacing w:before="120" w:after="120" w:line="239" w:lineRule="auto"/>
              <w:rPr>
                <w:rFonts w:ascii="Arial" w:hAnsi="Arial" w:cs="Arial"/>
              </w:rPr>
            </w:pPr>
            <w:r w:rsidRPr="009927A7">
              <w:rPr>
                <w:rFonts w:ascii="Arial" w:hAnsi="Arial" w:cs="Arial"/>
              </w:rPr>
              <w:t>Requisitions &amp; PCards &gt; Procurement Cards &gt; Manage PCard Transactions &gt; Reconcile Statement</w:t>
            </w:r>
          </w:p>
        </w:tc>
      </w:tr>
      <w:tr w:rsidR="00011B94" w:rsidRPr="009927A7" w14:paraId="1A820444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8D54" w14:textId="0AB4D9E0" w:rsidR="00560AF9" w:rsidRPr="009927A7" w:rsidRDefault="00560AF9" w:rsidP="00560AF9">
            <w:pPr>
              <w:spacing w:before="120" w:after="120"/>
              <w:rPr>
                <w:rFonts w:ascii="Arial" w:eastAsia="Arial" w:hAnsi="Arial" w:cs="Arial"/>
                <w:b/>
                <w:u w:color="000000"/>
              </w:rPr>
            </w:pPr>
            <w:r w:rsidRPr="009927A7">
              <w:rPr>
                <w:rFonts w:ascii="Arial" w:eastAsia="Arial" w:hAnsi="Arial" w:cs="Arial"/>
                <w:b/>
                <w:u w:color="000000"/>
              </w:rPr>
              <w:lastRenderedPageBreak/>
              <w:t>Classic Navigation: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B5CA" w14:textId="5ED9E4AF" w:rsidR="00560AF9" w:rsidRPr="009927A7" w:rsidRDefault="00560AF9" w:rsidP="00560AF9">
            <w:pPr>
              <w:spacing w:before="120" w:after="120" w:line="239" w:lineRule="auto"/>
              <w:rPr>
                <w:rFonts w:ascii="Arial" w:hAnsi="Arial" w:cs="Arial"/>
              </w:rPr>
            </w:pPr>
            <w:r w:rsidRPr="009927A7">
              <w:rPr>
                <w:rFonts w:ascii="Arial" w:hAnsi="Arial" w:cs="Arial"/>
              </w:rPr>
              <w:t>NavBar &gt; Navigator &gt; Purchasing &gt; Procurement Cards &gt; Reconcile &gt; Reconcile Statement</w:t>
            </w:r>
          </w:p>
        </w:tc>
      </w:tr>
      <w:tr w:rsidR="00011B94" w:rsidRPr="009927A7" w14:paraId="6632A762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7C31" w14:textId="77777777" w:rsidR="00A26F1D" w:rsidRPr="009927A7" w:rsidRDefault="00A26F1D" w:rsidP="00A26F1D">
            <w:pPr>
              <w:spacing w:before="120" w:line="239" w:lineRule="auto"/>
              <w:ind w:left="2" w:right="3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9927A7">
              <w:rPr>
                <w:rFonts w:ascii="Arial" w:eastAsia="Arial" w:hAnsi="Arial" w:cs="Arial"/>
              </w:rPr>
              <w:t xml:space="preserve">se the </w:t>
            </w:r>
            <w:r w:rsidRPr="007C3809">
              <w:rPr>
                <w:rFonts w:ascii="Arial" w:eastAsia="Arial" w:hAnsi="Arial" w:cs="Arial"/>
                <w:b/>
              </w:rPr>
              <w:t>Reconcile Statement Search</w:t>
            </w:r>
            <w:r w:rsidRPr="009927A7">
              <w:rPr>
                <w:rFonts w:ascii="Arial" w:eastAsia="Arial" w:hAnsi="Arial" w:cs="Arial"/>
              </w:rPr>
              <w:t xml:space="preserve"> page criteria to locate PCard transactions to be reconciled. </w:t>
            </w:r>
          </w:p>
          <w:p w14:paraId="0400328E" w14:textId="77777777" w:rsidR="00A26F1D" w:rsidRPr="009927A7" w:rsidRDefault="00A26F1D" w:rsidP="00A26F1D">
            <w:pPr>
              <w:spacing w:after="4"/>
              <w:ind w:left="2"/>
              <w:rPr>
                <w:rFonts w:ascii="Arial" w:hAnsi="Arial" w:cs="Arial"/>
              </w:rPr>
            </w:pPr>
            <w:r w:rsidRPr="009927A7">
              <w:rPr>
                <w:rFonts w:ascii="Arial" w:eastAsia="Arial" w:hAnsi="Arial" w:cs="Arial"/>
              </w:rPr>
              <w:t xml:space="preserve"> </w:t>
            </w:r>
          </w:p>
          <w:p w14:paraId="16A02165" w14:textId="77777777" w:rsidR="00A26F1D" w:rsidRPr="009927A7" w:rsidRDefault="00A26F1D" w:rsidP="00A26F1D">
            <w:pPr>
              <w:ind w:left="2"/>
              <w:rPr>
                <w:rFonts w:ascii="Arial" w:hAnsi="Arial" w:cs="Arial"/>
              </w:rPr>
            </w:pPr>
            <w:r w:rsidRPr="009927A7">
              <w:rPr>
                <w:rFonts w:ascii="Arial" w:eastAsia="Arial" w:hAnsi="Arial" w:cs="Arial"/>
              </w:rPr>
              <w:t xml:space="preserve">Click the </w:t>
            </w:r>
            <w:r w:rsidRPr="009927A7">
              <w:rPr>
                <w:rFonts w:ascii="Arial" w:eastAsia="Arial" w:hAnsi="Arial" w:cs="Arial"/>
                <w:b/>
              </w:rPr>
              <w:t>Search</w:t>
            </w:r>
            <w:r w:rsidRPr="009927A7">
              <w:rPr>
                <w:rFonts w:ascii="Arial" w:eastAsia="Arial" w:hAnsi="Arial" w:cs="Arial"/>
              </w:rPr>
              <w:t xml:space="preserve"> button.  </w:t>
            </w:r>
          </w:p>
          <w:p w14:paraId="182DCED3" w14:textId="77777777" w:rsidR="00A26F1D" w:rsidRPr="009927A7" w:rsidRDefault="00A26F1D" w:rsidP="00A26F1D">
            <w:pPr>
              <w:ind w:left="2"/>
              <w:rPr>
                <w:rFonts w:ascii="Arial" w:eastAsia="Arial" w:hAnsi="Arial" w:cs="Arial"/>
              </w:rPr>
            </w:pPr>
            <w:r w:rsidRPr="009927A7">
              <w:rPr>
                <w:rFonts w:ascii="Arial" w:eastAsia="Arial" w:hAnsi="Arial" w:cs="Arial"/>
              </w:rPr>
              <w:t xml:space="preserve"> </w:t>
            </w:r>
          </w:p>
          <w:p w14:paraId="10800032" w14:textId="306431CC" w:rsidR="00A26F1D" w:rsidRPr="009927A7" w:rsidRDefault="00A26F1D" w:rsidP="00A26F1D">
            <w:pPr>
              <w:spacing w:before="120" w:after="120"/>
              <w:rPr>
                <w:rFonts w:ascii="Arial" w:eastAsia="Arial" w:hAnsi="Arial" w:cs="Arial"/>
                <w:b/>
                <w:u w:color="000000"/>
              </w:rPr>
            </w:pPr>
            <w:r w:rsidRPr="000003B7">
              <w:rPr>
                <w:rFonts w:ascii="Arial" w:eastAsia="Arial" w:hAnsi="Arial" w:cs="Arial"/>
                <w:b/>
              </w:rPr>
              <w:t>Note:</w:t>
            </w:r>
            <w:r w:rsidRPr="009927A7">
              <w:rPr>
                <w:rFonts w:ascii="Arial" w:eastAsia="Arial" w:hAnsi="Arial" w:cs="Arial"/>
              </w:rPr>
              <w:t xml:space="preserve"> It can be helpful to clear or extend the Transaction date field </w:t>
            </w:r>
            <w:r>
              <w:rPr>
                <w:rFonts w:ascii="Arial" w:eastAsia="Arial" w:hAnsi="Arial" w:cs="Arial"/>
              </w:rPr>
              <w:t>beyond the one-month that defaults in</w:t>
            </w:r>
            <w:r w:rsidRPr="009927A7">
              <w:rPr>
                <w:rFonts w:ascii="Arial" w:eastAsia="Arial" w:hAnsi="Arial" w:cs="Arial"/>
              </w:rPr>
              <w:t>.</w:t>
            </w:r>
            <w:r w:rsidRPr="009927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37F0" w14:textId="60C9B137" w:rsidR="00A26F1D" w:rsidRPr="009927A7" w:rsidRDefault="00A26F1D" w:rsidP="00A26F1D">
            <w:pPr>
              <w:spacing w:before="120" w:after="120" w:line="239" w:lineRule="auto"/>
              <w:rPr>
                <w:rFonts w:ascii="Arial" w:hAnsi="Arial" w:cs="Arial"/>
              </w:rPr>
            </w:pPr>
            <w:r w:rsidRPr="009927A7">
              <w:rPr>
                <w:rFonts w:ascii="Arial" w:hAnsi="Arial" w:cs="Arial"/>
                <w:noProof/>
              </w:rPr>
              <w:drawing>
                <wp:inline distT="0" distB="0" distL="0" distR="0" wp14:anchorId="34A07C7F" wp14:editId="3A5B3253">
                  <wp:extent cx="1919755" cy="21240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749" cy="216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4" w:rsidRPr="009927A7" w14:paraId="430F06B4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8A7A" w14:textId="60CBAA7A" w:rsidR="00A26F1D" w:rsidRDefault="00A26F1D" w:rsidP="00A26F1D">
            <w:pPr>
              <w:spacing w:before="120" w:line="239" w:lineRule="auto"/>
              <w:ind w:left="2" w:right="3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On the </w:t>
            </w:r>
            <w:r>
              <w:rPr>
                <w:rFonts w:ascii="Arial" w:hAnsi="Arial" w:cs="Arial"/>
                <w:b/>
              </w:rPr>
              <w:t xml:space="preserve">Reconcile Statement </w:t>
            </w:r>
            <w:r>
              <w:rPr>
                <w:rFonts w:ascii="Arial" w:hAnsi="Arial" w:cs="Arial"/>
              </w:rPr>
              <w:t xml:space="preserve">page select the </w:t>
            </w:r>
            <w:r>
              <w:rPr>
                <w:rFonts w:ascii="Arial" w:hAnsi="Arial" w:cs="Arial"/>
                <w:b/>
              </w:rPr>
              <w:t>Billing</w:t>
            </w:r>
            <w:r>
              <w:rPr>
                <w:rFonts w:ascii="Arial" w:hAnsi="Arial" w:cs="Arial"/>
              </w:rPr>
              <w:t xml:space="preserve"> tab.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2151" w14:textId="48D870BF" w:rsidR="00A26F1D" w:rsidRPr="009927A7" w:rsidRDefault="00D73CD4" w:rsidP="00A26F1D">
            <w:pPr>
              <w:spacing w:before="120" w:after="120" w:line="239" w:lineRule="auto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326A2555" wp14:editId="396D28D3">
                  <wp:extent cx="3124200" cy="12353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873" cy="127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4" w:rsidRPr="009927A7" w14:paraId="7F8431B6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3FBA" w14:textId="77777777" w:rsidR="00A26F1D" w:rsidRPr="009927A7" w:rsidRDefault="00A26F1D" w:rsidP="00A26F1D">
            <w:pPr>
              <w:spacing w:before="120"/>
              <w:ind w:left="1"/>
              <w:rPr>
                <w:rFonts w:ascii="Arial" w:hAnsi="Arial" w:cs="Arial"/>
              </w:rPr>
            </w:pPr>
            <w:r w:rsidRPr="009927A7">
              <w:rPr>
                <w:rFonts w:ascii="Arial" w:hAnsi="Arial" w:cs="Arial"/>
              </w:rPr>
              <w:t>Enter</w:t>
            </w:r>
            <w:r>
              <w:rPr>
                <w:rFonts w:ascii="Arial" w:hAnsi="Arial" w:cs="Arial"/>
              </w:rPr>
              <w:t xml:space="preserve"> an appropriate </w:t>
            </w:r>
            <w:r>
              <w:rPr>
                <w:rFonts w:ascii="Arial" w:hAnsi="Arial" w:cs="Arial"/>
                <w:b/>
              </w:rPr>
              <w:t xml:space="preserve">Description </w:t>
            </w:r>
            <w:r>
              <w:rPr>
                <w:rFonts w:ascii="Arial" w:hAnsi="Arial" w:cs="Arial"/>
              </w:rPr>
              <w:t xml:space="preserve">and enter </w:t>
            </w:r>
            <w:r w:rsidRPr="009927A7">
              <w:rPr>
                <w:rFonts w:ascii="Arial" w:hAnsi="Arial" w:cs="Arial"/>
              </w:rPr>
              <w:t xml:space="preserve">the amount that is being disputed (incorrect) in </w:t>
            </w:r>
            <w:r w:rsidRPr="00A769A8">
              <w:rPr>
                <w:rFonts w:ascii="Arial" w:hAnsi="Arial" w:cs="Arial"/>
                <w:b/>
              </w:rPr>
              <w:t>Dispute Amount</w:t>
            </w:r>
            <w:r w:rsidRPr="009927A7">
              <w:rPr>
                <w:rFonts w:ascii="Arial" w:hAnsi="Arial" w:cs="Arial"/>
              </w:rPr>
              <w:t xml:space="preserve">. </w:t>
            </w:r>
          </w:p>
          <w:p w14:paraId="738AEA0C" w14:textId="77777777" w:rsidR="00A26F1D" w:rsidRDefault="00A26F1D" w:rsidP="00A26F1D">
            <w:pPr>
              <w:spacing w:before="120" w:line="239" w:lineRule="auto"/>
              <w:ind w:left="2" w:right="37"/>
              <w:rPr>
                <w:rFonts w:ascii="Arial" w:hAnsi="Arial" w:cs="Arial"/>
              </w:rPr>
            </w:pP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D48F" w14:textId="18F4560D" w:rsidR="00A26F1D" w:rsidRDefault="007B4558" w:rsidP="00A26F1D">
            <w:pPr>
              <w:spacing w:before="120" w:after="120" w:line="239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96017E" wp14:editId="0A9872D5">
                  <wp:extent cx="4416755" cy="1438275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438" cy="148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4" w:rsidRPr="009927A7" w14:paraId="315CA409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4F45" w14:textId="77777777" w:rsidR="00A26F1D" w:rsidRPr="009D2731" w:rsidRDefault="00A26F1D" w:rsidP="00A26F1D">
            <w:pPr>
              <w:spacing w:before="120"/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Select the </w:t>
            </w:r>
            <w:r>
              <w:rPr>
                <w:rFonts w:ascii="Arial" w:hAnsi="Arial" w:cs="Arial"/>
                <w:b/>
              </w:rPr>
              <w:t xml:space="preserve">Transaction </w:t>
            </w:r>
            <w:r>
              <w:rPr>
                <w:rFonts w:ascii="Arial" w:hAnsi="Arial" w:cs="Arial"/>
              </w:rPr>
              <w:t xml:space="preserve">tab and </w:t>
            </w:r>
            <w:proofErr w:type="gramStart"/>
            <w:r>
              <w:rPr>
                <w:rFonts w:ascii="Arial" w:hAnsi="Arial" w:cs="Arial"/>
              </w:rPr>
              <w:t>insure</w:t>
            </w:r>
            <w:proofErr w:type="gramEnd"/>
            <w:r>
              <w:rPr>
                <w:rFonts w:ascii="Arial" w:hAnsi="Arial" w:cs="Arial"/>
              </w:rPr>
              <w:t xml:space="preserve"> that disputed row </w:t>
            </w:r>
            <w:r w:rsidRPr="00E00BF8">
              <w:rPr>
                <w:rFonts w:ascii="Arial" w:hAnsi="Arial" w:cs="Arial"/>
                <w:b/>
              </w:rPr>
              <w:t>Status</w:t>
            </w:r>
            <w:r w:rsidRPr="009927A7">
              <w:rPr>
                <w:rFonts w:ascii="Arial" w:hAnsi="Arial" w:cs="Arial"/>
              </w:rPr>
              <w:t xml:space="preserve"> remain</w:t>
            </w:r>
            <w:r>
              <w:rPr>
                <w:rFonts w:ascii="Arial" w:hAnsi="Arial" w:cs="Arial"/>
              </w:rPr>
              <w:t xml:space="preserve">s </w:t>
            </w:r>
            <w:r w:rsidRPr="009927A7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  <w:b/>
              </w:rPr>
              <w:t xml:space="preserve">Initial </w:t>
            </w:r>
            <w:r>
              <w:rPr>
                <w:rFonts w:ascii="Arial" w:hAnsi="Arial" w:cs="Arial"/>
              </w:rPr>
              <w:t xml:space="preserve">or </w:t>
            </w:r>
            <w:r w:rsidRPr="009927A7">
              <w:rPr>
                <w:rFonts w:ascii="Arial" w:hAnsi="Arial" w:cs="Arial"/>
                <w:b/>
              </w:rPr>
              <w:t>Staged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27A7">
              <w:rPr>
                <w:rFonts w:ascii="Arial" w:hAnsi="Arial" w:cs="Arial"/>
              </w:rPr>
              <w:t>until the credit for the disputed amount is received.</w:t>
            </w:r>
          </w:p>
          <w:p w14:paraId="0E73E110" w14:textId="77777777" w:rsidR="00A26F1D" w:rsidRDefault="00A26F1D" w:rsidP="00A26F1D">
            <w:pPr>
              <w:spacing w:before="120"/>
              <w:ind w:left="1"/>
              <w:rPr>
                <w:rFonts w:ascii="Arial" w:hAnsi="Arial" w:cs="Arial"/>
              </w:rPr>
            </w:pPr>
          </w:p>
          <w:p w14:paraId="0E8DD1DF" w14:textId="77777777" w:rsidR="00A26F1D" w:rsidRPr="009927A7" w:rsidRDefault="00A26F1D" w:rsidP="00A26F1D">
            <w:pPr>
              <w:ind w:left="3"/>
              <w:rPr>
                <w:rFonts w:ascii="Arial" w:hAnsi="Arial" w:cs="Arial"/>
              </w:rPr>
            </w:pPr>
            <w:r w:rsidRPr="00616CCD">
              <w:rPr>
                <w:rFonts w:ascii="Arial" w:hAnsi="Arial" w:cs="Arial"/>
              </w:rPr>
              <w:t>Click</w:t>
            </w:r>
            <w:r w:rsidRPr="009927A7">
              <w:rPr>
                <w:rFonts w:ascii="Arial" w:hAnsi="Arial" w:cs="Arial"/>
              </w:rPr>
              <w:t xml:space="preserve"> the </w:t>
            </w:r>
            <w:r w:rsidRPr="00761AE2">
              <w:rPr>
                <w:rFonts w:ascii="Arial" w:hAnsi="Arial" w:cs="Arial"/>
                <w:b/>
              </w:rPr>
              <w:t>Save</w:t>
            </w:r>
            <w:r w:rsidRPr="009927A7">
              <w:rPr>
                <w:rFonts w:ascii="Arial" w:hAnsi="Arial" w:cs="Arial"/>
              </w:rPr>
              <w:t xml:space="preserve"> button. </w:t>
            </w:r>
          </w:p>
          <w:p w14:paraId="3C720BCA" w14:textId="77777777" w:rsidR="00A26F1D" w:rsidRDefault="00A26F1D" w:rsidP="00A26F1D">
            <w:pPr>
              <w:spacing w:before="120"/>
              <w:ind w:left="1"/>
              <w:rPr>
                <w:rFonts w:ascii="Arial" w:hAnsi="Arial" w:cs="Arial"/>
              </w:rPr>
            </w:pPr>
          </w:p>
          <w:p w14:paraId="5A9D13DA" w14:textId="213EFFC9" w:rsidR="00E70FB3" w:rsidRPr="00B42ADA" w:rsidRDefault="00E70FB3" w:rsidP="00E70FB3">
            <w:pPr>
              <w:ind w:right="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  <w:r w:rsidRPr="00E70FB3">
              <w:rPr>
                <w:rFonts w:ascii="Arial" w:hAnsi="Arial" w:cs="Arial"/>
              </w:rPr>
              <w:t xml:space="preserve">If a </w:t>
            </w:r>
            <w:r w:rsidRPr="00E70FB3">
              <w:rPr>
                <w:rFonts w:ascii="Arial" w:hAnsi="Arial" w:cs="Arial"/>
                <w:b/>
              </w:rPr>
              <w:t>Dispute Amount</w:t>
            </w:r>
            <w:r w:rsidRPr="00E70FB3">
              <w:rPr>
                <w:rFonts w:ascii="Arial" w:hAnsi="Arial" w:cs="Arial"/>
              </w:rPr>
              <w:t xml:space="preserve"> has been entered and the PCard transaction status is changed to </w:t>
            </w:r>
            <w:r w:rsidRPr="00E70FB3">
              <w:rPr>
                <w:rFonts w:ascii="Arial" w:hAnsi="Arial" w:cs="Arial"/>
                <w:b/>
              </w:rPr>
              <w:t>Approved</w:t>
            </w:r>
            <w:r w:rsidRPr="00E70FB3">
              <w:rPr>
                <w:rFonts w:ascii="Arial" w:hAnsi="Arial" w:cs="Arial"/>
              </w:rPr>
              <w:t xml:space="preserve"> the entire PCard transaction</w:t>
            </w:r>
            <w:r w:rsidR="00B42ADA">
              <w:rPr>
                <w:rFonts w:ascii="Arial" w:hAnsi="Arial" w:cs="Arial"/>
              </w:rPr>
              <w:t xml:space="preserve"> </w:t>
            </w:r>
            <w:r w:rsidRPr="00E70FB3">
              <w:rPr>
                <w:rFonts w:ascii="Arial" w:hAnsi="Arial" w:cs="Arial"/>
              </w:rPr>
              <w:t>amount will build to a PCard voucher and be paid.</w:t>
            </w:r>
            <w:r>
              <w:rPr>
                <w:sz w:val="24"/>
              </w:rPr>
              <w:t xml:space="preserve">  </w:t>
            </w:r>
            <w:r w:rsidRPr="00B42ADA">
              <w:rPr>
                <w:rFonts w:ascii="Arial" w:hAnsi="Arial" w:cs="Arial"/>
              </w:rPr>
              <w:t xml:space="preserve">Entering a value in the </w:t>
            </w:r>
            <w:r w:rsidRPr="00B42ADA">
              <w:rPr>
                <w:rFonts w:ascii="Arial" w:hAnsi="Arial" w:cs="Arial"/>
                <w:b/>
              </w:rPr>
              <w:t>Dispute Amount</w:t>
            </w:r>
            <w:r w:rsidRPr="00B42ADA">
              <w:rPr>
                <w:rFonts w:ascii="Arial" w:hAnsi="Arial" w:cs="Arial"/>
              </w:rPr>
              <w:t xml:space="preserve"> field will </w:t>
            </w:r>
            <w:r w:rsidRPr="00B42ADA">
              <w:rPr>
                <w:rFonts w:ascii="Arial" w:hAnsi="Arial" w:cs="Arial"/>
                <w:b/>
              </w:rPr>
              <w:t>NOT</w:t>
            </w:r>
            <w:r w:rsidRPr="00B42ADA">
              <w:rPr>
                <w:rFonts w:ascii="Arial" w:hAnsi="Arial" w:cs="Arial"/>
              </w:rPr>
              <w:t xml:space="preserve"> stop a payment from being made. </w:t>
            </w:r>
          </w:p>
          <w:p w14:paraId="533A5987" w14:textId="740F3A63" w:rsidR="00E70FB3" w:rsidRPr="00E70FB3" w:rsidRDefault="00E70FB3" w:rsidP="00A26F1D">
            <w:pPr>
              <w:spacing w:before="120"/>
              <w:ind w:left="1"/>
              <w:rPr>
                <w:rFonts w:ascii="Arial" w:hAnsi="Arial" w:cs="Arial"/>
                <w:b/>
              </w:rPr>
            </w:pP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610B" w14:textId="05BD3DD3" w:rsidR="00A26F1D" w:rsidRDefault="00346C1A" w:rsidP="00A26F1D">
            <w:pPr>
              <w:spacing w:before="120" w:after="120" w:line="239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F9804C" wp14:editId="780F4B45">
                  <wp:extent cx="4774876" cy="3305175"/>
                  <wp:effectExtent l="0" t="0" r="698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399" cy="337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F1D" w:rsidRPr="009927A7" w14:paraId="23EEDB94" w14:textId="77777777" w:rsidTr="00F2211B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5" w:themeFillShade="80"/>
          </w:tcPr>
          <w:p w14:paraId="3FB1D2C0" w14:textId="3372D774" w:rsidR="00A26F1D" w:rsidRDefault="005A78EA" w:rsidP="00A26F1D">
            <w:pPr>
              <w:spacing w:before="120" w:after="120" w:line="239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color w:val="FFFFFF"/>
              </w:rPr>
              <w:t>Review Disputed Transactions</w:t>
            </w:r>
          </w:p>
        </w:tc>
      </w:tr>
      <w:tr w:rsidR="00011B94" w:rsidRPr="009927A7" w14:paraId="4E043A4B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DA1" w14:textId="01ACBA50" w:rsidR="00A26F1D" w:rsidRDefault="00A26F1D" w:rsidP="00A26F1D">
            <w:pPr>
              <w:spacing w:before="120"/>
              <w:ind w:left="3"/>
              <w:rPr>
                <w:rFonts w:ascii="Arial" w:hAnsi="Arial" w:cs="Arial"/>
              </w:rPr>
            </w:pPr>
            <w:r w:rsidRPr="009927A7">
              <w:rPr>
                <w:rFonts w:ascii="Arial" w:eastAsia="Arial" w:hAnsi="Arial" w:cs="Arial"/>
                <w:b/>
                <w:u w:color="000000"/>
              </w:rPr>
              <w:t>Fluid Navigation: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71F9" w14:textId="5E0AEBD1" w:rsidR="00A26F1D" w:rsidRDefault="00A26F1D" w:rsidP="00A26F1D">
            <w:pPr>
              <w:spacing w:before="120" w:after="120" w:line="239" w:lineRule="auto"/>
              <w:rPr>
                <w:noProof/>
              </w:rPr>
            </w:pPr>
            <w:r w:rsidRPr="009927A7">
              <w:rPr>
                <w:rFonts w:ascii="Arial" w:hAnsi="Arial" w:cs="Arial"/>
              </w:rPr>
              <w:t xml:space="preserve">Requisitions &amp; PCards &gt; Procurement Cards &gt; Manage PCard Transactions &gt; </w:t>
            </w:r>
            <w:r>
              <w:rPr>
                <w:rFonts w:ascii="Arial" w:hAnsi="Arial" w:cs="Arial"/>
              </w:rPr>
              <w:t>Review Disputes</w:t>
            </w:r>
          </w:p>
        </w:tc>
      </w:tr>
      <w:tr w:rsidR="00011B94" w:rsidRPr="009927A7" w14:paraId="4326DB28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60EE" w14:textId="63D6B69C" w:rsidR="00A26F1D" w:rsidRPr="009927A7" w:rsidRDefault="00A26F1D" w:rsidP="00A26F1D">
            <w:pPr>
              <w:spacing w:before="120"/>
              <w:ind w:left="3"/>
              <w:rPr>
                <w:rFonts w:ascii="Arial" w:eastAsia="Arial" w:hAnsi="Arial" w:cs="Arial"/>
                <w:b/>
                <w:u w:color="000000"/>
              </w:rPr>
            </w:pPr>
            <w:r w:rsidRPr="009927A7">
              <w:rPr>
                <w:rFonts w:ascii="Arial" w:eastAsia="Arial" w:hAnsi="Arial" w:cs="Arial"/>
                <w:b/>
                <w:u w:color="000000"/>
              </w:rPr>
              <w:t>Classic Navigation: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5DA1" w14:textId="50214F79" w:rsidR="00A26F1D" w:rsidRPr="009927A7" w:rsidRDefault="00A26F1D" w:rsidP="00A26F1D">
            <w:pPr>
              <w:spacing w:before="120" w:after="120" w:line="239" w:lineRule="auto"/>
              <w:rPr>
                <w:rFonts w:ascii="Arial" w:hAnsi="Arial" w:cs="Arial"/>
              </w:rPr>
            </w:pPr>
            <w:r w:rsidRPr="009927A7">
              <w:rPr>
                <w:rFonts w:ascii="Arial" w:hAnsi="Arial" w:cs="Arial"/>
              </w:rPr>
              <w:t xml:space="preserve">NavBar &gt; Navigator &gt; Purchasing &gt; Procurement Cards &gt; Reconcile &gt; </w:t>
            </w:r>
            <w:r>
              <w:rPr>
                <w:rFonts w:ascii="Arial" w:hAnsi="Arial" w:cs="Arial"/>
              </w:rPr>
              <w:t>Review Disputes</w:t>
            </w:r>
          </w:p>
        </w:tc>
      </w:tr>
      <w:tr w:rsidR="0084525D" w:rsidRPr="009927A7" w14:paraId="23467211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0821" w14:textId="0745E7CF" w:rsidR="008271CB" w:rsidRPr="009927A7" w:rsidRDefault="008271CB" w:rsidP="00A26F1D">
            <w:pPr>
              <w:spacing w:before="120"/>
              <w:ind w:left="3"/>
              <w:rPr>
                <w:rFonts w:ascii="Arial" w:eastAsia="Arial" w:hAnsi="Arial" w:cs="Arial"/>
                <w:b/>
                <w:u w:color="000000"/>
              </w:rPr>
            </w:pPr>
            <w:r>
              <w:rPr>
                <w:rFonts w:ascii="Arial" w:eastAsia="Arial" w:hAnsi="Arial" w:cs="Arial"/>
                <w:b/>
                <w:u w:color="000000"/>
              </w:rPr>
              <w:t>Note: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795E" w14:textId="77777777" w:rsidR="008271CB" w:rsidRDefault="008271CB" w:rsidP="008271CB">
            <w:pPr>
              <w:spacing w:before="120" w:after="120" w:line="245" w:lineRule="auto"/>
              <w:rPr>
                <w:rFonts w:ascii="Arial" w:hAnsi="Arial" w:cs="Arial"/>
              </w:rPr>
            </w:pPr>
            <w:r w:rsidRPr="008271CB">
              <w:rPr>
                <w:rFonts w:ascii="Arial" w:hAnsi="Arial" w:cs="Arial"/>
              </w:rPr>
              <w:t xml:space="preserve">The </w:t>
            </w:r>
            <w:r w:rsidRPr="008271CB">
              <w:rPr>
                <w:rFonts w:ascii="Arial" w:hAnsi="Arial" w:cs="Arial"/>
                <w:b/>
              </w:rPr>
              <w:t>Review Disputes</w:t>
            </w:r>
            <w:r w:rsidRPr="008271CB">
              <w:rPr>
                <w:rFonts w:ascii="Arial" w:hAnsi="Arial" w:cs="Arial"/>
              </w:rPr>
              <w:t xml:space="preserve"> page is a tool provided to assist with tracking PCard transactions that are in dispute. </w:t>
            </w:r>
          </w:p>
          <w:p w14:paraId="15EF957C" w14:textId="5B05083A" w:rsidR="008271CB" w:rsidRPr="009927A7" w:rsidRDefault="008271CB" w:rsidP="008271CB">
            <w:pPr>
              <w:spacing w:before="120" w:after="120" w:line="245" w:lineRule="auto"/>
              <w:rPr>
                <w:rFonts w:ascii="Arial" w:hAnsi="Arial" w:cs="Arial"/>
              </w:rPr>
            </w:pPr>
            <w:r w:rsidRPr="008271CB">
              <w:rPr>
                <w:rFonts w:ascii="Arial" w:hAnsi="Arial" w:cs="Arial"/>
              </w:rPr>
              <w:t xml:space="preserve">Neither the </w:t>
            </w:r>
            <w:r w:rsidRPr="008271CB">
              <w:rPr>
                <w:rFonts w:ascii="Arial" w:hAnsi="Arial" w:cs="Arial"/>
                <w:b/>
              </w:rPr>
              <w:t>Dispute Amount</w:t>
            </w:r>
            <w:r w:rsidRPr="008271CB">
              <w:rPr>
                <w:rFonts w:ascii="Arial" w:hAnsi="Arial" w:cs="Arial"/>
              </w:rPr>
              <w:t xml:space="preserve"> </w:t>
            </w:r>
            <w:proofErr w:type="gramStart"/>
            <w:r w:rsidRPr="008271CB">
              <w:rPr>
                <w:rFonts w:ascii="Arial" w:hAnsi="Arial" w:cs="Arial"/>
              </w:rPr>
              <w:t>or</w:t>
            </w:r>
            <w:proofErr w:type="gramEnd"/>
            <w:r w:rsidRPr="008271CB">
              <w:rPr>
                <w:rFonts w:ascii="Arial" w:hAnsi="Arial" w:cs="Arial"/>
              </w:rPr>
              <w:t xml:space="preserve"> the </w:t>
            </w:r>
            <w:r w:rsidRPr="008271CB">
              <w:rPr>
                <w:rFonts w:ascii="Arial" w:hAnsi="Arial" w:cs="Arial"/>
                <w:b/>
              </w:rPr>
              <w:t>Credit Collected</w:t>
            </w:r>
            <w:r w:rsidRPr="008271CB">
              <w:rPr>
                <w:rFonts w:ascii="Arial" w:hAnsi="Arial" w:cs="Arial"/>
              </w:rPr>
              <w:t xml:space="preserve"> fields have functionality behind them that would prevent payments from happening. </w:t>
            </w:r>
            <w:r w:rsidR="00543141">
              <w:rPr>
                <w:rFonts w:ascii="Arial" w:hAnsi="Arial" w:cs="Arial"/>
              </w:rPr>
              <w:t>They are</w:t>
            </w:r>
            <w:r w:rsidRPr="008271CB">
              <w:rPr>
                <w:rFonts w:ascii="Arial" w:hAnsi="Arial" w:cs="Arial"/>
              </w:rPr>
              <w:t xml:space="preserve"> to be used strictly for tracking purposes. </w:t>
            </w:r>
          </w:p>
        </w:tc>
      </w:tr>
      <w:tr w:rsidR="00011B94" w:rsidRPr="009927A7" w14:paraId="7334F1DA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75E8" w14:textId="7272FA50" w:rsidR="00A26F1D" w:rsidRDefault="00D13956" w:rsidP="006B13A9">
            <w:pPr>
              <w:spacing w:before="120" w:after="4"/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A26F1D" w:rsidRPr="009927A7">
              <w:rPr>
                <w:rFonts w:ascii="Arial" w:eastAsia="Arial" w:hAnsi="Arial" w:cs="Arial"/>
              </w:rPr>
              <w:t xml:space="preserve">se the </w:t>
            </w:r>
            <w:r w:rsidR="00A26F1D">
              <w:rPr>
                <w:rFonts w:ascii="Arial" w:eastAsia="Arial" w:hAnsi="Arial" w:cs="Arial"/>
                <w:b/>
              </w:rPr>
              <w:t>Review Disputes</w:t>
            </w:r>
            <w:r w:rsidR="00A26F1D" w:rsidRPr="007C3809">
              <w:rPr>
                <w:rFonts w:ascii="Arial" w:eastAsia="Arial" w:hAnsi="Arial" w:cs="Arial"/>
                <w:b/>
              </w:rPr>
              <w:t xml:space="preserve"> Search</w:t>
            </w:r>
            <w:r w:rsidR="00A26F1D" w:rsidRPr="009927A7">
              <w:rPr>
                <w:rFonts w:ascii="Arial" w:eastAsia="Arial" w:hAnsi="Arial" w:cs="Arial"/>
              </w:rPr>
              <w:t xml:space="preserve"> page </w:t>
            </w:r>
            <w:r>
              <w:rPr>
                <w:rFonts w:ascii="Arial" w:hAnsi="Arial" w:cs="Arial"/>
              </w:rPr>
              <w:t xml:space="preserve">to review transactions that have disputed amounts associated to them. </w:t>
            </w:r>
          </w:p>
          <w:p w14:paraId="74B92B56" w14:textId="77777777" w:rsidR="00D13956" w:rsidRPr="009927A7" w:rsidRDefault="00D13956" w:rsidP="00A26F1D">
            <w:pPr>
              <w:spacing w:after="4"/>
              <w:ind w:left="2"/>
              <w:rPr>
                <w:rFonts w:ascii="Arial" w:hAnsi="Arial" w:cs="Arial"/>
              </w:rPr>
            </w:pPr>
          </w:p>
          <w:p w14:paraId="489B1395" w14:textId="77777777" w:rsidR="00A26F1D" w:rsidRPr="009927A7" w:rsidRDefault="00A26F1D" w:rsidP="00A26F1D">
            <w:pPr>
              <w:ind w:left="2"/>
              <w:rPr>
                <w:rFonts w:ascii="Arial" w:hAnsi="Arial" w:cs="Arial"/>
              </w:rPr>
            </w:pPr>
            <w:r w:rsidRPr="009927A7">
              <w:rPr>
                <w:rFonts w:ascii="Arial" w:eastAsia="Arial" w:hAnsi="Arial" w:cs="Arial"/>
              </w:rPr>
              <w:t xml:space="preserve">Click the </w:t>
            </w:r>
            <w:r w:rsidRPr="009927A7">
              <w:rPr>
                <w:rFonts w:ascii="Arial" w:eastAsia="Arial" w:hAnsi="Arial" w:cs="Arial"/>
                <w:b/>
              </w:rPr>
              <w:t>Search</w:t>
            </w:r>
            <w:r w:rsidRPr="009927A7">
              <w:rPr>
                <w:rFonts w:ascii="Arial" w:eastAsia="Arial" w:hAnsi="Arial" w:cs="Arial"/>
              </w:rPr>
              <w:t xml:space="preserve"> button.  </w:t>
            </w:r>
          </w:p>
          <w:p w14:paraId="004B0DDB" w14:textId="77777777" w:rsidR="00A26F1D" w:rsidRPr="009927A7" w:rsidRDefault="00A26F1D" w:rsidP="00A26F1D">
            <w:pPr>
              <w:ind w:left="2"/>
              <w:rPr>
                <w:rFonts w:ascii="Arial" w:eastAsia="Arial" w:hAnsi="Arial" w:cs="Arial"/>
              </w:rPr>
            </w:pPr>
            <w:r w:rsidRPr="009927A7">
              <w:rPr>
                <w:rFonts w:ascii="Arial" w:eastAsia="Arial" w:hAnsi="Arial" w:cs="Arial"/>
              </w:rPr>
              <w:t xml:space="preserve"> </w:t>
            </w:r>
          </w:p>
          <w:p w14:paraId="5A5F2C0D" w14:textId="77777777" w:rsidR="00A26F1D" w:rsidRDefault="00A26F1D" w:rsidP="00A26F1D">
            <w:pPr>
              <w:spacing w:before="120"/>
              <w:ind w:left="3"/>
              <w:rPr>
                <w:rFonts w:ascii="Arial" w:hAnsi="Arial" w:cs="Arial"/>
              </w:rPr>
            </w:pPr>
            <w:r w:rsidRPr="000003B7">
              <w:rPr>
                <w:rFonts w:ascii="Arial" w:eastAsia="Arial" w:hAnsi="Arial" w:cs="Arial"/>
                <w:b/>
              </w:rPr>
              <w:t>Note:</w:t>
            </w:r>
            <w:r w:rsidRPr="009927A7">
              <w:rPr>
                <w:rFonts w:ascii="Arial" w:eastAsia="Arial" w:hAnsi="Arial" w:cs="Arial"/>
              </w:rPr>
              <w:t xml:space="preserve"> It can be helpful to clear or extend the Transaction date field </w:t>
            </w:r>
            <w:r>
              <w:rPr>
                <w:rFonts w:ascii="Arial" w:eastAsia="Arial" w:hAnsi="Arial" w:cs="Arial"/>
              </w:rPr>
              <w:t>beyond the one-month that defaults in</w:t>
            </w:r>
            <w:r w:rsidRPr="009927A7">
              <w:rPr>
                <w:rFonts w:ascii="Arial" w:eastAsia="Arial" w:hAnsi="Arial" w:cs="Arial"/>
              </w:rPr>
              <w:t>.</w:t>
            </w:r>
            <w:r w:rsidRPr="009927A7">
              <w:rPr>
                <w:rFonts w:ascii="Arial" w:hAnsi="Arial" w:cs="Arial"/>
              </w:rPr>
              <w:t xml:space="preserve"> </w:t>
            </w:r>
          </w:p>
          <w:p w14:paraId="370679AC" w14:textId="77777777" w:rsidR="00A26F1D" w:rsidRPr="009927A7" w:rsidRDefault="00A26F1D" w:rsidP="00A26F1D">
            <w:pPr>
              <w:spacing w:before="120"/>
              <w:ind w:left="3"/>
              <w:rPr>
                <w:rFonts w:ascii="Arial" w:eastAsia="Arial" w:hAnsi="Arial" w:cs="Arial"/>
                <w:b/>
                <w:u w:color="000000"/>
              </w:rPr>
            </w:pP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80B9" w14:textId="55B1157E" w:rsidR="00A26F1D" w:rsidRPr="009927A7" w:rsidRDefault="00A26F1D" w:rsidP="00A26F1D">
            <w:pPr>
              <w:spacing w:before="120" w:after="120" w:line="239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5926CCD" wp14:editId="6A30DC29">
                  <wp:extent cx="2600325" cy="261148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201" cy="266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4" w:rsidRPr="009927A7" w14:paraId="5F5B4583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B99A" w14:textId="77777777" w:rsidR="00122584" w:rsidRDefault="00D72D2E" w:rsidP="00A26F1D">
            <w:pPr>
              <w:spacing w:before="120" w:line="239" w:lineRule="auto"/>
              <w:ind w:left="2" w:righ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>
              <w:rPr>
                <w:rFonts w:ascii="Arial" w:hAnsi="Arial" w:cs="Arial"/>
                <w:b/>
              </w:rPr>
              <w:t xml:space="preserve">Review Disputes </w:t>
            </w:r>
            <w:r>
              <w:rPr>
                <w:rFonts w:ascii="Arial" w:hAnsi="Arial" w:cs="Arial"/>
              </w:rPr>
              <w:t xml:space="preserve">page shows all </w:t>
            </w:r>
            <w:r w:rsidR="004F4CB5">
              <w:rPr>
                <w:rFonts w:ascii="Arial" w:hAnsi="Arial" w:cs="Arial"/>
              </w:rPr>
              <w:t>PCard transactions with</w:t>
            </w:r>
            <w:r w:rsidR="00122584">
              <w:rPr>
                <w:rFonts w:ascii="Arial" w:hAnsi="Arial" w:cs="Arial"/>
              </w:rPr>
              <w:t>:</w:t>
            </w:r>
          </w:p>
          <w:p w14:paraId="67CF7405" w14:textId="77777777" w:rsidR="00122584" w:rsidRDefault="004F4CB5" w:rsidP="00444884">
            <w:pPr>
              <w:pStyle w:val="ListParagraph"/>
              <w:numPr>
                <w:ilvl w:val="0"/>
                <w:numId w:val="9"/>
              </w:numPr>
              <w:spacing w:before="120" w:after="60" w:line="239" w:lineRule="auto"/>
              <w:ind w:right="37"/>
              <w:rPr>
                <w:rFonts w:ascii="Arial" w:hAnsi="Arial" w:cs="Arial"/>
              </w:rPr>
            </w:pPr>
            <w:r w:rsidRPr="00122584">
              <w:rPr>
                <w:rFonts w:ascii="Arial" w:hAnsi="Arial" w:cs="Arial"/>
              </w:rPr>
              <w:t xml:space="preserve">an associated Disputed Amount </w:t>
            </w:r>
          </w:p>
          <w:p w14:paraId="2AB7432E" w14:textId="77777777" w:rsidR="00122584" w:rsidRDefault="004F4CB5" w:rsidP="00444884">
            <w:pPr>
              <w:pStyle w:val="ListParagraph"/>
              <w:numPr>
                <w:ilvl w:val="0"/>
                <w:numId w:val="9"/>
              </w:numPr>
              <w:spacing w:before="120" w:after="60" w:line="239" w:lineRule="auto"/>
              <w:ind w:right="37"/>
              <w:rPr>
                <w:rFonts w:ascii="Arial" w:hAnsi="Arial" w:cs="Arial"/>
              </w:rPr>
            </w:pPr>
            <w:r w:rsidRPr="00122584">
              <w:rPr>
                <w:rFonts w:ascii="Arial" w:hAnsi="Arial" w:cs="Arial"/>
              </w:rPr>
              <w:t xml:space="preserve">that has not </w:t>
            </w:r>
            <w:r w:rsidR="00EE396A" w:rsidRPr="00122584">
              <w:rPr>
                <w:rFonts w:ascii="Arial" w:hAnsi="Arial" w:cs="Arial"/>
              </w:rPr>
              <w:t xml:space="preserve">been </w:t>
            </w:r>
            <w:proofErr w:type="gramStart"/>
            <w:r w:rsidR="00EE396A" w:rsidRPr="00122584">
              <w:rPr>
                <w:rFonts w:ascii="Arial" w:hAnsi="Arial" w:cs="Arial"/>
              </w:rPr>
              <w:t>collecte</w:t>
            </w:r>
            <w:r w:rsidR="00F96CB5" w:rsidRPr="00122584">
              <w:rPr>
                <w:rFonts w:ascii="Arial" w:hAnsi="Arial" w:cs="Arial"/>
              </w:rPr>
              <w:t>d</w:t>
            </w:r>
            <w:proofErr w:type="gramEnd"/>
            <w:r w:rsidR="00F96CB5" w:rsidRPr="00122584">
              <w:rPr>
                <w:rFonts w:ascii="Arial" w:hAnsi="Arial" w:cs="Arial"/>
              </w:rPr>
              <w:t xml:space="preserve"> </w:t>
            </w:r>
          </w:p>
          <w:p w14:paraId="787178B9" w14:textId="39095C8C" w:rsidR="00A26F1D" w:rsidRPr="00444884" w:rsidRDefault="00F96CB5" w:rsidP="00444884">
            <w:pPr>
              <w:pStyle w:val="ListParagraph"/>
              <w:numPr>
                <w:ilvl w:val="0"/>
                <w:numId w:val="9"/>
              </w:numPr>
              <w:spacing w:before="120" w:after="120" w:line="239" w:lineRule="auto"/>
              <w:ind w:right="37"/>
              <w:rPr>
                <w:rFonts w:ascii="Arial" w:hAnsi="Arial" w:cs="Arial"/>
              </w:rPr>
            </w:pPr>
            <w:r w:rsidRPr="00122584">
              <w:rPr>
                <w:rFonts w:ascii="Arial" w:hAnsi="Arial" w:cs="Arial"/>
              </w:rPr>
              <w:t xml:space="preserve">and </w:t>
            </w:r>
            <w:r w:rsidR="00B050B9" w:rsidRPr="00122584">
              <w:rPr>
                <w:rFonts w:ascii="Arial" w:hAnsi="Arial" w:cs="Arial"/>
              </w:rPr>
              <w:t>not built to voucher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38C2" w14:textId="439511D4" w:rsidR="00A26F1D" w:rsidRDefault="00A81A5F" w:rsidP="00A26F1D">
            <w:pPr>
              <w:spacing w:before="120" w:after="120" w:line="239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D9DA9E" wp14:editId="71C7B8BE">
                  <wp:extent cx="4848225" cy="1308399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805" cy="133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4" w:rsidRPr="009927A7" w14:paraId="047AEDA9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6C9C" w14:textId="7E1C4EF5" w:rsidR="005869EA" w:rsidRPr="00443F47" w:rsidRDefault="005869EA" w:rsidP="005869EA">
            <w:pPr>
              <w:spacing w:before="120" w:after="120" w:line="239" w:lineRule="auto"/>
              <w:ind w:left="2" w:right="37"/>
              <w:rPr>
                <w:rFonts w:ascii="Arial" w:hAnsi="Arial" w:cs="Arial"/>
              </w:rPr>
            </w:pPr>
            <w:r w:rsidRPr="005869EA">
              <w:rPr>
                <w:rFonts w:ascii="Arial" w:hAnsi="Arial" w:cs="Arial"/>
              </w:rPr>
              <w:t>Comments can be</w:t>
            </w:r>
            <w:r w:rsidR="00443F47">
              <w:rPr>
                <w:rFonts w:ascii="Arial" w:hAnsi="Arial" w:cs="Arial"/>
              </w:rPr>
              <w:t xml:space="preserve"> entered by selecting the </w:t>
            </w:r>
            <w:r w:rsidR="00443F47">
              <w:rPr>
                <w:rFonts w:ascii="Arial" w:hAnsi="Arial" w:cs="Arial"/>
                <w:b/>
              </w:rPr>
              <w:t>Comments &amp; Attachments</w:t>
            </w:r>
            <w:r w:rsidR="00443F47">
              <w:rPr>
                <w:rFonts w:ascii="Arial" w:hAnsi="Arial" w:cs="Arial"/>
              </w:rPr>
              <w:t xml:space="preserve"> icon.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5384" w14:textId="325907F1" w:rsidR="005869EA" w:rsidRDefault="0018460A" w:rsidP="0018460A">
            <w:pPr>
              <w:spacing w:before="120" w:after="120" w:line="239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9279B3" wp14:editId="1CEB8ED8">
                  <wp:extent cx="4867275" cy="1313540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883" cy="13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4" w:rsidRPr="009927A7" w14:paraId="6EF66FC1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A6AA" w14:textId="77777777" w:rsidR="00AE490B" w:rsidRDefault="002155C0" w:rsidP="005869EA">
            <w:pPr>
              <w:spacing w:before="120" w:after="120" w:line="239" w:lineRule="auto"/>
              <w:ind w:left="2" w:right="37"/>
              <w:rPr>
                <w:rFonts w:ascii="Arial" w:hAnsi="Arial" w:cs="Arial"/>
              </w:rPr>
            </w:pPr>
            <w:r w:rsidRPr="002155C0">
              <w:rPr>
                <w:rFonts w:ascii="Arial" w:hAnsi="Arial" w:cs="Arial"/>
              </w:rPr>
              <w:t>Enter a comment and</w:t>
            </w:r>
            <w:r w:rsidR="009B06E4">
              <w:rPr>
                <w:rFonts w:ascii="Arial" w:hAnsi="Arial" w:cs="Arial"/>
              </w:rPr>
              <w:t xml:space="preserve">/or attachment </w:t>
            </w:r>
            <w:r w:rsidR="0023750C">
              <w:rPr>
                <w:rFonts w:ascii="Arial" w:hAnsi="Arial" w:cs="Arial"/>
              </w:rPr>
              <w:t xml:space="preserve">then </w:t>
            </w:r>
            <w:r w:rsidRPr="002155C0">
              <w:rPr>
                <w:rFonts w:ascii="Arial" w:hAnsi="Arial" w:cs="Arial"/>
              </w:rPr>
              <w:t xml:space="preserve">click the </w:t>
            </w:r>
            <w:r w:rsidR="0023750C" w:rsidRPr="0023750C">
              <w:rPr>
                <w:rFonts w:ascii="Arial" w:hAnsi="Arial" w:cs="Arial"/>
                <w:b/>
              </w:rPr>
              <w:t>OK</w:t>
            </w:r>
            <w:r w:rsidRPr="002155C0">
              <w:rPr>
                <w:rFonts w:ascii="Arial" w:hAnsi="Arial" w:cs="Arial"/>
              </w:rPr>
              <w:t xml:space="preserve"> button</w:t>
            </w:r>
            <w:r w:rsidR="0023750C">
              <w:rPr>
                <w:rFonts w:ascii="Arial" w:hAnsi="Arial" w:cs="Arial"/>
              </w:rPr>
              <w:t>.</w:t>
            </w:r>
          </w:p>
          <w:p w14:paraId="29E953F0" w14:textId="77777777" w:rsidR="009F4528" w:rsidRDefault="009F4528" w:rsidP="005869EA">
            <w:pPr>
              <w:spacing w:before="120" w:after="120" w:line="239" w:lineRule="auto"/>
              <w:ind w:left="2" w:right="37"/>
              <w:rPr>
                <w:rFonts w:ascii="Arial" w:hAnsi="Arial" w:cs="Arial"/>
              </w:rPr>
            </w:pPr>
          </w:p>
          <w:p w14:paraId="4CAE266E" w14:textId="4A977109" w:rsidR="009F4528" w:rsidRPr="00DA3538" w:rsidRDefault="009F4528" w:rsidP="005869EA">
            <w:pPr>
              <w:spacing w:before="120" w:after="120" w:line="239" w:lineRule="auto"/>
              <w:ind w:left="2" w:right="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Note:</w:t>
            </w:r>
            <w:r w:rsidR="00DF6F9E">
              <w:rPr>
                <w:rFonts w:ascii="Arial" w:hAnsi="Arial" w:cs="Arial"/>
              </w:rPr>
              <w:t xml:space="preserve"> Comment and attachments on </w:t>
            </w:r>
            <w:r w:rsidR="00DF6F9E">
              <w:rPr>
                <w:rFonts w:ascii="Arial" w:hAnsi="Arial" w:cs="Arial"/>
                <w:b/>
              </w:rPr>
              <w:t>ProCard Comments</w:t>
            </w:r>
            <w:r w:rsidR="00DF6F9E">
              <w:rPr>
                <w:rFonts w:ascii="Arial" w:hAnsi="Arial" w:cs="Arial"/>
              </w:rPr>
              <w:t xml:space="preserve"> stay with the transaction and are</w:t>
            </w:r>
            <w:r w:rsidR="001503C5">
              <w:rPr>
                <w:rFonts w:ascii="Arial" w:hAnsi="Arial" w:cs="Arial"/>
              </w:rPr>
              <w:t xml:space="preserve"> also</w:t>
            </w:r>
            <w:r w:rsidR="00DF6F9E">
              <w:rPr>
                <w:rFonts w:ascii="Arial" w:hAnsi="Arial" w:cs="Arial"/>
              </w:rPr>
              <w:t xml:space="preserve"> viewable </w:t>
            </w:r>
            <w:r w:rsidR="001503C5">
              <w:rPr>
                <w:rFonts w:ascii="Arial" w:hAnsi="Arial" w:cs="Arial"/>
              </w:rPr>
              <w:t>from</w:t>
            </w:r>
            <w:r w:rsidR="00DA3538">
              <w:rPr>
                <w:rFonts w:ascii="Arial" w:hAnsi="Arial" w:cs="Arial"/>
              </w:rPr>
              <w:t xml:space="preserve"> the </w:t>
            </w:r>
            <w:r w:rsidR="00DA3538">
              <w:rPr>
                <w:rFonts w:ascii="Arial" w:hAnsi="Arial" w:cs="Arial"/>
                <w:b/>
              </w:rPr>
              <w:t xml:space="preserve">Reconcile Statement </w:t>
            </w:r>
            <w:r w:rsidR="00DA3538">
              <w:rPr>
                <w:rFonts w:ascii="Arial" w:hAnsi="Arial" w:cs="Arial"/>
              </w:rPr>
              <w:t>page.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1B55" w14:textId="0BF61207" w:rsidR="00AE490B" w:rsidRDefault="009B06E4" w:rsidP="0018460A">
            <w:pPr>
              <w:spacing w:before="120" w:after="120" w:line="239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1E5AF3" wp14:editId="79EB12F9">
                  <wp:extent cx="3528796" cy="19431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176" cy="195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4" w:rsidRPr="009927A7" w14:paraId="60F3A562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9508" w14:textId="56866309" w:rsidR="00011B94" w:rsidRPr="00C31FC0" w:rsidRDefault="00011B94" w:rsidP="00011B94">
            <w:pPr>
              <w:spacing w:before="120"/>
              <w:ind w:left="3"/>
              <w:rPr>
                <w:rFonts w:ascii="Arial" w:hAnsi="Arial" w:cs="Arial"/>
              </w:rPr>
            </w:pPr>
            <w:r w:rsidRPr="00C31FC0">
              <w:rPr>
                <w:rFonts w:ascii="Arial" w:hAnsi="Arial" w:cs="Arial"/>
              </w:rPr>
              <w:t xml:space="preserve">Once the credit is received, </w:t>
            </w:r>
            <w:r w:rsidR="00030715">
              <w:rPr>
                <w:rFonts w:ascii="Arial" w:hAnsi="Arial" w:cs="Arial"/>
              </w:rPr>
              <w:t xml:space="preserve">the </w:t>
            </w:r>
            <w:r w:rsidRPr="00C31FC0">
              <w:rPr>
                <w:rFonts w:ascii="Arial" w:hAnsi="Arial" w:cs="Arial"/>
              </w:rPr>
              <w:t xml:space="preserve">agency can select the </w:t>
            </w:r>
            <w:r w:rsidR="00E867E7">
              <w:rPr>
                <w:rFonts w:ascii="Arial" w:hAnsi="Arial" w:cs="Arial"/>
                <w:b/>
              </w:rPr>
              <w:t>Collected</w:t>
            </w:r>
            <w:r w:rsidRPr="00C31FC0">
              <w:rPr>
                <w:rFonts w:ascii="Arial" w:hAnsi="Arial" w:cs="Arial"/>
              </w:rPr>
              <w:t xml:space="preserve"> check box from the </w:t>
            </w:r>
            <w:r w:rsidRPr="00E867E7">
              <w:rPr>
                <w:rFonts w:ascii="Arial" w:hAnsi="Arial" w:cs="Arial"/>
                <w:b/>
              </w:rPr>
              <w:t>Review Disputes</w:t>
            </w:r>
            <w:r w:rsidRPr="00C31FC0">
              <w:rPr>
                <w:rFonts w:ascii="Arial" w:hAnsi="Arial" w:cs="Arial"/>
              </w:rPr>
              <w:t xml:space="preserve"> page. </w:t>
            </w:r>
          </w:p>
          <w:p w14:paraId="530A3397" w14:textId="77777777" w:rsidR="00011B94" w:rsidRPr="00C31FC0" w:rsidRDefault="00011B94" w:rsidP="00011B94">
            <w:pPr>
              <w:spacing w:before="120"/>
              <w:ind w:left="3"/>
              <w:rPr>
                <w:rFonts w:ascii="Arial" w:hAnsi="Arial" w:cs="Arial"/>
              </w:rPr>
            </w:pPr>
            <w:r w:rsidRPr="00C31FC0">
              <w:rPr>
                <w:rFonts w:ascii="Arial" w:hAnsi="Arial" w:cs="Arial"/>
              </w:rPr>
              <w:t xml:space="preserve"> </w:t>
            </w:r>
          </w:p>
          <w:p w14:paraId="44526136" w14:textId="2F9D1550" w:rsidR="00011B94" w:rsidRPr="002155C0" w:rsidRDefault="00011B94" w:rsidP="00011B94">
            <w:pPr>
              <w:spacing w:before="120" w:after="120" w:line="239" w:lineRule="auto"/>
              <w:ind w:left="2" w:right="37"/>
              <w:rPr>
                <w:rFonts w:ascii="Arial" w:hAnsi="Arial" w:cs="Arial"/>
              </w:rPr>
            </w:pPr>
            <w:r w:rsidRPr="00C31FC0">
              <w:rPr>
                <w:rFonts w:ascii="Arial" w:hAnsi="Arial" w:cs="Arial"/>
              </w:rPr>
              <w:t xml:space="preserve">Click the </w:t>
            </w:r>
            <w:r w:rsidRPr="00E867E7">
              <w:rPr>
                <w:rFonts w:ascii="Arial" w:hAnsi="Arial" w:cs="Arial"/>
                <w:b/>
              </w:rPr>
              <w:t>Save</w:t>
            </w:r>
            <w:r w:rsidRPr="00C31FC0">
              <w:rPr>
                <w:rFonts w:ascii="Arial" w:hAnsi="Arial" w:cs="Arial"/>
              </w:rPr>
              <w:t xml:space="preserve"> button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222B" w14:textId="028DBE51" w:rsidR="00011B94" w:rsidRDefault="00011B94" w:rsidP="00011B94">
            <w:pPr>
              <w:spacing w:before="120" w:after="120" w:line="239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CAC826" wp14:editId="086D1F6B">
                  <wp:extent cx="4895850" cy="1559768"/>
                  <wp:effectExtent l="0" t="0" r="0" b="254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725" cy="157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4" w:rsidRPr="009927A7" w14:paraId="339FAD25" w14:textId="77777777" w:rsidTr="00F2211B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5" w:themeFillShade="80"/>
          </w:tcPr>
          <w:p w14:paraId="3B5E81A0" w14:textId="3B273A69" w:rsidR="005C42F1" w:rsidRDefault="002A5B92" w:rsidP="00AA3BEA">
            <w:pPr>
              <w:spacing w:before="120" w:after="120" w:line="239" w:lineRule="auto"/>
              <w:jc w:val="center"/>
              <w:rPr>
                <w:noProof/>
              </w:rPr>
            </w:pPr>
            <w:r w:rsidRPr="00AA3BEA">
              <w:rPr>
                <w:rFonts w:ascii="Arial" w:hAnsi="Arial" w:cs="Arial"/>
                <w:b/>
                <w:color w:val="FFFFFF"/>
              </w:rPr>
              <w:t>Completing</w:t>
            </w:r>
            <w:r w:rsidR="005C42F1" w:rsidRPr="00AA3BEA">
              <w:rPr>
                <w:rFonts w:ascii="Arial" w:hAnsi="Arial" w:cs="Arial"/>
                <w:b/>
                <w:color w:val="FFFFFF"/>
              </w:rPr>
              <w:t xml:space="preserve"> Transaction After Recei</w:t>
            </w:r>
            <w:r w:rsidR="00527894">
              <w:rPr>
                <w:rFonts w:ascii="Arial" w:hAnsi="Arial" w:cs="Arial"/>
                <w:b/>
                <w:color w:val="FFFFFF"/>
              </w:rPr>
              <w:t>ving Credit</w:t>
            </w:r>
          </w:p>
        </w:tc>
      </w:tr>
      <w:tr w:rsidR="00011B94" w:rsidRPr="009927A7" w14:paraId="7C13DD5B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241C" w14:textId="03D3AB26" w:rsidR="006B1BFC" w:rsidRPr="00C664E6" w:rsidRDefault="00011B94" w:rsidP="00011B94">
            <w:pPr>
              <w:spacing w:before="120"/>
              <w:ind w:left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Back on the </w:t>
            </w:r>
            <w:r>
              <w:rPr>
                <w:rFonts w:ascii="Arial" w:hAnsi="Arial" w:cs="Arial"/>
                <w:b/>
              </w:rPr>
              <w:t xml:space="preserve">Reconcile Statement </w:t>
            </w:r>
            <w:r w:rsidR="00BB2AC7">
              <w:rPr>
                <w:rFonts w:ascii="Arial" w:hAnsi="Arial" w:cs="Arial"/>
              </w:rPr>
              <w:t>page</w:t>
            </w:r>
            <w:r w:rsidR="00216327">
              <w:rPr>
                <w:rFonts w:ascii="Arial" w:hAnsi="Arial" w:cs="Arial"/>
              </w:rPr>
              <w:t>,</w:t>
            </w:r>
            <w:r w:rsidR="00BB2AC7">
              <w:rPr>
                <w:rFonts w:ascii="Arial" w:hAnsi="Arial" w:cs="Arial"/>
              </w:rPr>
              <w:t xml:space="preserve"> </w:t>
            </w:r>
            <w:r w:rsidR="007E28F6">
              <w:rPr>
                <w:rFonts w:ascii="Arial" w:hAnsi="Arial" w:cs="Arial"/>
              </w:rPr>
              <w:t>t</w:t>
            </w:r>
            <w:r w:rsidR="00D22F9B" w:rsidRPr="00C664E6">
              <w:rPr>
                <w:rFonts w:ascii="Arial" w:hAnsi="Arial" w:cs="Arial"/>
              </w:rPr>
              <w:t xml:space="preserve">he comments entered on the </w:t>
            </w:r>
            <w:r w:rsidR="00D22F9B" w:rsidRPr="007E28F6">
              <w:rPr>
                <w:rFonts w:ascii="Arial" w:hAnsi="Arial" w:cs="Arial"/>
                <w:b/>
              </w:rPr>
              <w:t>Review Disputes</w:t>
            </w:r>
            <w:r w:rsidR="00D22F9B" w:rsidRPr="00C664E6">
              <w:rPr>
                <w:rFonts w:ascii="Arial" w:hAnsi="Arial" w:cs="Arial"/>
              </w:rPr>
              <w:t xml:space="preserve"> page are accessible </w:t>
            </w:r>
            <w:r w:rsidR="007E28F6">
              <w:rPr>
                <w:rFonts w:ascii="Arial" w:hAnsi="Arial" w:cs="Arial"/>
              </w:rPr>
              <w:t xml:space="preserve">from the </w:t>
            </w:r>
            <w:r w:rsidR="00072015">
              <w:rPr>
                <w:rFonts w:ascii="Arial" w:hAnsi="Arial" w:cs="Arial"/>
                <w:b/>
              </w:rPr>
              <w:t xml:space="preserve">Comments &amp; Attachments </w:t>
            </w:r>
            <w:r w:rsidR="00D22F9B" w:rsidRPr="00C664E6">
              <w:rPr>
                <w:rFonts w:ascii="Arial" w:hAnsi="Arial" w:cs="Arial"/>
              </w:rPr>
              <w:t>icon</w:t>
            </w:r>
            <w:r w:rsidR="00072015">
              <w:rPr>
                <w:rFonts w:ascii="Arial" w:hAnsi="Arial" w:cs="Arial"/>
              </w:rPr>
              <w:t>.</w:t>
            </w:r>
          </w:p>
          <w:p w14:paraId="7D55C3D1" w14:textId="77777777" w:rsidR="00011B94" w:rsidRPr="00D82119" w:rsidRDefault="00011B94" w:rsidP="00AC7112">
            <w:pPr>
              <w:spacing w:before="120"/>
              <w:ind w:left="3"/>
              <w:rPr>
                <w:rFonts w:ascii="Arial" w:hAnsi="Arial" w:cs="Arial"/>
                <w:sz w:val="20"/>
              </w:rPr>
            </w:pPr>
            <w:r w:rsidRPr="00D82119">
              <w:rPr>
                <w:rFonts w:ascii="Arial" w:hAnsi="Arial" w:cs="Arial"/>
              </w:rPr>
              <w:t xml:space="preserve"> </w:t>
            </w:r>
          </w:p>
          <w:p w14:paraId="577EAC47" w14:textId="01F6B4E0" w:rsidR="00011B94" w:rsidRDefault="00011B94" w:rsidP="00011B94">
            <w:pPr>
              <w:spacing w:before="120" w:line="239" w:lineRule="auto"/>
              <w:ind w:left="2" w:right="37"/>
              <w:rPr>
                <w:rFonts w:ascii="Arial" w:hAnsi="Arial" w:cs="Arial"/>
              </w:rPr>
            </w:pPr>
            <w:r w:rsidRPr="00D82119">
              <w:rPr>
                <w:rFonts w:ascii="Arial" w:hAnsi="Arial" w:cs="Arial"/>
              </w:rPr>
              <w:t xml:space="preserve">Click the </w:t>
            </w:r>
            <w:r w:rsidR="00AC7112">
              <w:rPr>
                <w:rFonts w:ascii="Arial" w:hAnsi="Arial" w:cs="Arial"/>
                <w:b/>
              </w:rPr>
              <w:t>OK</w:t>
            </w:r>
            <w:r w:rsidRPr="00D82119">
              <w:rPr>
                <w:rFonts w:ascii="Arial" w:hAnsi="Arial" w:cs="Arial"/>
              </w:rPr>
              <w:t xml:space="preserve"> button.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0300" w14:textId="0AA170D0" w:rsidR="00011B94" w:rsidRDefault="0084525D" w:rsidP="00011B94">
            <w:pPr>
              <w:spacing w:before="120" w:after="120" w:line="239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7195B4" wp14:editId="5FB1EAE1">
                  <wp:extent cx="3967225" cy="1914525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028" cy="192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9C5" w:rsidRPr="009927A7" w14:paraId="57B8B2C0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D393" w14:textId="11211173" w:rsidR="00FC19C5" w:rsidRDefault="00FC19C5" w:rsidP="00FC19C5">
            <w:pPr>
              <w:spacing w:before="120" w:after="120"/>
              <w:ind w:left="3"/>
              <w:rPr>
                <w:rFonts w:ascii="Arial" w:hAnsi="Arial" w:cs="Arial"/>
              </w:rPr>
            </w:pPr>
            <w:r w:rsidRPr="00FC19C5">
              <w:rPr>
                <w:rFonts w:ascii="Arial" w:hAnsi="Arial" w:cs="Arial"/>
              </w:rPr>
              <w:t xml:space="preserve">The </w:t>
            </w:r>
            <w:r w:rsidRPr="00E22D3C">
              <w:rPr>
                <w:rFonts w:ascii="Arial" w:hAnsi="Arial" w:cs="Arial"/>
                <w:b/>
              </w:rPr>
              <w:t>Credit Collected</w:t>
            </w:r>
            <w:r w:rsidRPr="00FC19C5">
              <w:rPr>
                <w:rFonts w:ascii="Arial" w:hAnsi="Arial" w:cs="Arial"/>
              </w:rPr>
              <w:t xml:space="preserve"> </w:t>
            </w:r>
            <w:r w:rsidR="00E22D3C">
              <w:rPr>
                <w:rFonts w:ascii="Arial" w:hAnsi="Arial" w:cs="Arial"/>
              </w:rPr>
              <w:t>checkbox</w:t>
            </w:r>
            <w:r w:rsidRPr="00FC19C5">
              <w:rPr>
                <w:rFonts w:ascii="Arial" w:hAnsi="Arial" w:cs="Arial"/>
              </w:rPr>
              <w:t xml:space="preserve"> will display as checked from the </w:t>
            </w:r>
            <w:r w:rsidRPr="00E22D3C">
              <w:rPr>
                <w:rFonts w:ascii="Arial" w:hAnsi="Arial" w:cs="Arial"/>
                <w:b/>
              </w:rPr>
              <w:t>Reconcile Statement</w:t>
            </w:r>
            <w:r w:rsidRPr="00FC19C5">
              <w:rPr>
                <w:rFonts w:ascii="Arial" w:hAnsi="Arial" w:cs="Arial"/>
              </w:rPr>
              <w:t xml:space="preserve"> page</w:t>
            </w:r>
            <w:r w:rsidR="00E22D3C">
              <w:rPr>
                <w:rFonts w:ascii="Arial" w:hAnsi="Arial" w:cs="Arial"/>
              </w:rPr>
              <w:t xml:space="preserve">, </w:t>
            </w:r>
            <w:r w:rsidR="00E22D3C">
              <w:rPr>
                <w:rFonts w:ascii="Arial" w:hAnsi="Arial" w:cs="Arial"/>
                <w:b/>
              </w:rPr>
              <w:t>Billing</w:t>
            </w:r>
            <w:r w:rsidR="00E22D3C">
              <w:rPr>
                <w:rFonts w:ascii="Arial" w:hAnsi="Arial" w:cs="Arial"/>
              </w:rPr>
              <w:t xml:space="preserve"> tab</w:t>
            </w:r>
            <w:r w:rsidRPr="00FC19C5">
              <w:rPr>
                <w:rFonts w:ascii="Arial" w:hAnsi="Arial" w:cs="Arial"/>
              </w:rPr>
              <w:t>.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6D45" w14:textId="721B42DB" w:rsidR="00FC19C5" w:rsidRDefault="00E22D3C" w:rsidP="00011B94">
            <w:pPr>
              <w:spacing w:before="120" w:after="120" w:line="239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E0AE9E" wp14:editId="38979BF8">
                  <wp:extent cx="4900930" cy="23393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930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721" w:rsidRPr="009927A7" w14:paraId="220F6D05" w14:textId="77777777" w:rsidTr="009C268B">
        <w:trPr>
          <w:trHeight w:val="438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084" w14:textId="77777777" w:rsidR="00C94AEE" w:rsidRPr="00F62A09" w:rsidRDefault="00C94AEE" w:rsidP="00F62A09">
            <w:pPr>
              <w:spacing w:before="120"/>
              <w:ind w:left="3"/>
              <w:rPr>
                <w:rFonts w:ascii="Arial" w:hAnsi="Arial" w:cs="Arial"/>
              </w:rPr>
            </w:pPr>
            <w:r w:rsidRPr="00F62A09">
              <w:rPr>
                <w:rFonts w:ascii="Arial" w:hAnsi="Arial" w:cs="Arial"/>
                <w:b/>
              </w:rPr>
              <w:t>Verify</w:t>
            </w:r>
            <w:r w:rsidRPr="00F62A09">
              <w:rPr>
                <w:rFonts w:ascii="Arial" w:hAnsi="Arial" w:cs="Arial"/>
              </w:rPr>
              <w:t xml:space="preserve"> or </w:t>
            </w:r>
            <w:proofErr w:type="gramStart"/>
            <w:r w:rsidRPr="00F62A09">
              <w:rPr>
                <w:rFonts w:ascii="Arial" w:hAnsi="Arial" w:cs="Arial"/>
                <w:b/>
              </w:rPr>
              <w:t>Approve</w:t>
            </w:r>
            <w:proofErr w:type="gramEnd"/>
            <w:r w:rsidRPr="00F62A09">
              <w:rPr>
                <w:rFonts w:ascii="Arial" w:hAnsi="Arial" w:cs="Arial"/>
              </w:rPr>
              <w:t xml:space="preserve"> the original PCard transaction </w:t>
            </w:r>
            <w:r w:rsidRPr="00F62A09">
              <w:rPr>
                <w:rFonts w:ascii="Arial" w:hAnsi="Arial" w:cs="Arial"/>
                <w:b/>
              </w:rPr>
              <w:t>AND</w:t>
            </w:r>
            <w:r w:rsidRPr="00F62A09">
              <w:rPr>
                <w:rFonts w:ascii="Arial" w:hAnsi="Arial" w:cs="Arial"/>
              </w:rPr>
              <w:t xml:space="preserve"> the credit transaction. </w:t>
            </w:r>
          </w:p>
          <w:p w14:paraId="1F9DC8AD" w14:textId="77777777" w:rsidR="00F62A09" w:rsidRDefault="00F62A09" w:rsidP="00C94AEE">
            <w:pPr>
              <w:spacing w:before="120"/>
              <w:ind w:left="3"/>
              <w:rPr>
                <w:rFonts w:ascii="Arial" w:hAnsi="Arial" w:cs="Arial"/>
              </w:rPr>
            </w:pPr>
          </w:p>
          <w:p w14:paraId="3EEC417A" w14:textId="77777777" w:rsidR="00E34721" w:rsidRDefault="00C94AEE" w:rsidP="00C94AEE">
            <w:pPr>
              <w:spacing w:before="120"/>
              <w:ind w:left="3"/>
              <w:rPr>
                <w:sz w:val="23"/>
                <w:szCs w:val="23"/>
              </w:rPr>
            </w:pPr>
            <w:r w:rsidRPr="00F62A09">
              <w:rPr>
                <w:rFonts w:ascii="Arial" w:hAnsi="Arial" w:cs="Arial"/>
              </w:rPr>
              <w:t xml:space="preserve">Click the </w:t>
            </w:r>
            <w:r w:rsidRPr="00F62A09">
              <w:rPr>
                <w:rFonts w:ascii="Arial" w:hAnsi="Arial" w:cs="Arial"/>
                <w:b/>
              </w:rPr>
              <w:t>Save</w:t>
            </w:r>
            <w:r w:rsidRPr="00F62A09">
              <w:rPr>
                <w:rFonts w:ascii="Arial" w:hAnsi="Arial" w:cs="Arial"/>
              </w:rPr>
              <w:t xml:space="preserve"> button.</w:t>
            </w:r>
            <w:r>
              <w:rPr>
                <w:sz w:val="23"/>
                <w:szCs w:val="23"/>
              </w:rPr>
              <w:t xml:space="preserve"> </w:t>
            </w:r>
          </w:p>
          <w:p w14:paraId="63E2537C" w14:textId="77777777" w:rsidR="00F62A09" w:rsidRDefault="00F62A09" w:rsidP="00C94AEE">
            <w:pPr>
              <w:spacing w:before="120"/>
              <w:ind w:left="3"/>
              <w:rPr>
                <w:rFonts w:ascii="Arial" w:hAnsi="Arial" w:cs="Arial"/>
              </w:rPr>
            </w:pPr>
          </w:p>
          <w:p w14:paraId="4DA9461C" w14:textId="77777777" w:rsidR="00CB56B6" w:rsidRDefault="00F62A09" w:rsidP="00F62A09">
            <w:pPr>
              <w:spacing w:before="120"/>
              <w:ind w:left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  <w:r w:rsidRPr="00F62A09">
              <w:rPr>
                <w:rFonts w:ascii="Arial" w:hAnsi="Arial" w:cs="Arial"/>
              </w:rPr>
              <w:t xml:space="preserve">Both </w:t>
            </w:r>
            <w:r w:rsidRPr="002B049E">
              <w:rPr>
                <w:rFonts w:ascii="Arial" w:hAnsi="Arial" w:cs="Arial"/>
                <w:b/>
              </w:rPr>
              <w:t xml:space="preserve">the original PCard transaction </w:t>
            </w:r>
            <w:r w:rsidRPr="002A5B92">
              <w:rPr>
                <w:rFonts w:ascii="Arial" w:hAnsi="Arial" w:cs="Arial"/>
              </w:rPr>
              <w:t>and</w:t>
            </w:r>
            <w:r w:rsidRPr="002B049E">
              <w:rPr>
                <w:rFonts w:ascii="Arial" w:hAnsi="Arial" w:cs="Arial"/>
                <w:b/>
              </w:rPr>
              <w:t xml:space="preserve"> the credit PCard transaction should be approved at the same time</w:t>
            </w:r>
            <w:r w:rsidRPr="00F62A09">
              <w:rPr>
                <w:rFonts w:ascii="Arial" w:hAnsi="Arial" w:cs="Arial"/>
              </w:rPr>
              <w:t xml:space="preserve"> so that both transactions will build to the same PCard voucher. </w:t>
            </w:r>
          </w:p>
          <w:p w14:paraId="162A9E19" w14:textId="545369A8" w:rsidR="00F62A09" w:rsidRPr="002A5B92" w:rsidRDefault="00F62A09" w:rsidP="002A5B92">
            <w:pPr>
              <w:spacing w:before="120" w:after="120"/>
              <w:ind w:left="3"/>
              <w:rPr>
                <w:rFonts w:ascii="Arial" w:hAnsi="Arial" w:cs="Arial"/>
              </w:rPr>
            </w:pPr>
            <w:r w:rsidRPr="00F62A09">
              <w:rPr>
                <w:rFonts w:ascii="Arial" w:hAnsi="Arial" w:cs="Arial"/>
              </w:rPr>
              <w:t xml:space="preserve">This will help ensure that a credit </w:t>
            </w:r>
            <w:r w:rsidR="009F7D14">
              <w:rPr>
                <w:rFonts w:ascii="Arial" w:hAnsi="Arial" w:cs="Arial"/>
              </w:rPr>
              <w:t>is collected</w:t>
            </w:r>
            <w:r w:rsidRPr="00F62A09">
              <w:rPr>
                <w:rFonts w:ascii="Arial" w:hAnsi="Arial" w:cs="Arial"/>
              </w:rPr>
              <w:t xml:space="preserve"> and provide for more visibility into what transpired. 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DEB3" w14:textId="4BBEFF32" w:rsidR="00E34721" w:rsidRPr="00F62A09" w:rsidRDefault="00F62A09" w:rsidP="00011B94">
            <w:pPr>
              <w:spacing w:before="120" w:after="120" w:line="239" w:lineRule="auto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95100B2" wp14:editId="33949D35">
                  <wp:extent cx="4900930" cy="23964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930" cy="239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4" w14:paraId="6CF08E7E" w14:textId="77777777" w:rsidTr="00F2211B">
        <w:tblPrEx>
          <w:tblCellMar>
            <w:top w:w="3" w:type="dxa"/>
            <w:left w:w="105" w:type="dxa"/>
            <w:right w:w="68" w:type="dxa"/>
          </w:tblCellMar>
        </w:tblPrEx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2D2BA7" w14:textId="716631CD" w:rsidR="00011B94" w:rsidRDefault="00011B94" w:rsidP="002A5B92">
            <w:pPr>
              <w:spacing w:before="120" w:after="120"/>
              <w:ind w:left="361"/>
              <w:jc w:val="center"/>
            </w:pPr>
            <w:r w:rsidRPr="00E22D3C">
              <w:rPr>
                <w:rFonts w:ascii="Arial" w:hAnsi="Arial" w:cs="Arial"/>
                <w:b/>
                <w:color w:val="FFFFFF"/>
              </w:rPr>
              <w:t>Exception: Charged Kansas Sales Tax</w:t>
            </w:r>
          </w:p>
        </w:tc>
      </w:tr>
      <w:tr w:rsidR="00825555" w14:paraId="48FE2313" w14:textId="77777777" w:rsidTr="00825555">
        <w:tblPrEx>
          <w:tblCellMar>
            <w:top w:w="3" w:type="dxa"/>
            <w:left w:w="105" w:type="dxa"/>
            <w:right w:w="68" w:type="dxa"/>
          </w:tblCellMar>
        </w:tblPrEx>
        <w:trPr>
          <w:trHeight w:val="1076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6B95" w14:textId="4B520A73" w:rsidR="00825555" w:rsidRPr="00825555" w:rsidRDefault="00825555" w:rsidP="00E468DB">
            <w:pPr>
              <w:spacing w:before="120" w:after="120"/>
              <w:ind w:left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CB8" w14:textId="77777777" w:rsidR="00825555" w:rsidRDefault="00825555" w:rsidP="00825555">
            <w:pPr>
              <w:spacing w:before="120" w:after="120"/>
              <w:ind w:left="3"/>
              <w:rPr>
                <w:rFonts w:ascii="Arial" w:hAnsi="Arial" w:cs="Arial"/>
              </w:rPr>
            </w:pPr>
            <w:r w:rsidRPr="00E468DB">
              <w:rPr>
                <w:rFonts w:ascii="Arial" w:hAnsi="Arial" w:cs="Arial"/>
              </w:rPr>
              <w:t xml:space="preserve">When sales tax has been charged by the </w:t>
            </w:r>
            <w:r>
              <w:rPr>
                <w:rFonts w:ascii="Arial" w:hAnsi="Arial" w:cs="Arial"/>
              </w:rPr>
              <w:t>supplier</w:t>
            </w:r>
            <w:r w:rsidRPr="00E468DB">
              <w:rPr>
                <w:rFonts w:ascii="Arial" w:hAnsi="Arial" w:cs="Arial"/>
              </w:rPr>
              <w:t xml:space="preserve"> the agency should approve the original PCard transaction total and pay the total PCard transaction amount.   </w:t>
            </w:r>
          </w:p>
          <w:p w14:paraId="18672B8B" w14:textId="2D4F6FF2" w:rsidR="00A35C08" w:rsidRPr="00825555" w:rsidRDefault="00A35C08" w:rsidP="00825555">
            <w:pPr>
              <w:spacing w:before="120" w:after="120"/>
              <w:ind w:left="3"/>
              <w:rPr>
                <w:rFonts w:ascii="Arial" w:hAnsi="Arial" w:cs="Arial"/>
              </w:rPr>
            </w:pPr>
            <w:r w:rsidRPr="00E468DB">
              <w:rPr>
                <w:rFonts w:ascii="Arial" w:hAnsi="Arial" w:cs="Arial"/>
              </w:rPr>
              <w:lastRenderedPageBreak/>
              <w:t xml:space="preserve">The agency will then need to contact the </w:t>
            </w:r>
            <w:r>
              <w:rPr>
                <w:rFonts w:ascii="Arial" w:hAnsi="Arial" w:cs="Arial"/>
              </w:rPr>
              <w:t>supplier</w:t>
            </w:r>
            <w:r w:rsidRPr="00E468DB">
              <w:rPr>
                <w:rFonts w:ascii="Arial" w:hAnsi="Arial" w:cs="Arial"/>
              </w:rPr>
              <w:t xml:space="preserve"> directly to request a credit for the taxes paid.</w:t>
            </w:r>
            <w:r>
              <w:rPr>
                <w:sz w:val="24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</w:tr>
      <w:tr w:rsidR="00011B94" w14:paraId="207C1908" w14:textId="77777777" w:rsidTr="009C268B">
        <w:tblPrEx>
          <w:tblCellMar>
            <w:top w:w="3" w:type="dxa"/>
            <w:left w:w="105" w:type="dxa"/>
            <w:right w:w="68" w:type="dxa"/>
          </w:tblCellMar>
        </w:tblPrEx>
        <w:trPr>
          <w:trHeight w:val="3234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7B72" w14:textId="77777777" w:rsidR="006D62DE" w:rsidRDefault="001A0AEB" w:rsidP="00E468DB">
            <w:pPr>
              <w:spacing w:before="120" w:after="120"/>
              <w:ind w:left="3"/>
              <w:rPr>
                <w:rFonts w:ascii="Arial" w:hAnsi="Arial" w:cs="Arial"/>
              </w:rPr>
            </w:pPr>
            <w:r w:rsidRPr="001A0AEB">
              <w:rPr>
                <w:rFonts w:ascii="Arial" w:hAnsi="Arial" w:cs="Arial"/>
              </w:rPr>
              <w:lastRenderedPageBreak/>
              <w:t xml:space="preserve">The tax amount can be noted in the Dispute Amount field for tracking purposes.  </w:t>
            </w:r>
          </w:p>
          <w:p w14:paraId="1A3EA78D" w14:textId="77777777" w:rsidR="006F047F" w:rsidRDefault="006F047F" w:rsidP="00E468DB">
            <w:pPr>
              <w:spacing w:before="120" w:after="120"/>
              <w:ind w:left="3"/>
              <w:rPr>
                <w:rFonts w:ascii="Arial" w:hAnsi="Arial" w:cs="Arial"/>
              </w:rPr>
            </w:pPr>
          </w:p>
          <w:p w14:paraId="0C8B3B75" w14:textId="42282C77" w:rsidR="00011B94" w:rsidRDefault="001A0AEB" w:rsidP="00E468DB">
            <w:pPr>
              <w:spacing w:before="120" w:after="120"/>
              <w:ind w:left="3"/>
              <w:rPr>
                <w:rFonts w:ascii="Arial" w:hAnsi="Arial" w:cs="Arial"/>
              </w:rPr>
            </w:pPr>
            <w:r w:rsidRPr="001A0AEB">
              <w:rPr>
                <w:rFonts w:ascii="Arial" w:hAnsi="Arial" w:cs="Arial"/>
              </w:rPr>
              <w:t xml:space="preserve">Entering the Dispute Amount will </w:t>
            </w:r>
            <w:r w:rsidRPr="00222A78">
              <w:rPr>
                <w:rFonts w:ascii="Arial" w:hAnsi="Arial" w:cs="Arial"/>
                <w:b/>
              </w:rPr>
              <w:t>NOT</w:t>
            </w:r>
            <w:r w:rsidRPr="001A0AEB">
              <w:rPr>
                <w:rFonts w:ascii="Arial" w:hAnsi="Arial" w:cs="Arial"/>
              </w:rPr>
              <w:t xml:space="preserve"> stop the PCard transaction from building to a PCard </w:t>
            </w:r>
            <w:proofErr w:type="gramStart"/>
            <w:r w:rsidRPr="001A0AEB">
              <w:rPr>
                <w:rFonts w:ascii="Arial" w:hAnsi="Arial" w:cs="Arial"/>
              </w:rPr>
              <w:t>voucher</w:t>
            </w:r>
            <w:proofErr w:type="gramEnd"/>
          </w:p>
          <w:p w14:paraId="193D1147" w14:textId="77777777" w:rsidR="006D62DE" w:rsidRPr="00E468DB" w:rsidRDefault="006D62DE" w:rsidP="00E468DB">
            <w:pPr>
              <w:spacing w:before="120" w:after="120"/>
              <w:ind w:left="3"/>
              <w:rPr>
                <w:rFonts w:ascii="Arial" w:hAnsi="Arial" w:cs="Arial"/>
              </w:rPr>
            </w:pPr>
          </w:p>
          <w:p w14:paraId="5474B1B9" w14:textId="06428D02" w:rsidR="00011B94" w:rsidRDefault="00A35C08" w:rsidP="00E468DB">
            <w:pPr>
              <w:spacing w:before="120" w:after="120"/>
              <w:ind w:left="3"/>
            </w:pPr>
            <w:r>
              <w:rPr>
                <w:rFonts w:ascii="Arial" w:hAnsi="Arial" w:cs="Arial"/>
              </w:rPr>
              <w:t xml:space="preserve">Approve </w:t>
            </w:r>
            <w:r w:rsidR="006F047F">
              <w:rPr>
                <w:rFonts w:ascii="Arial" w:hAnsi="Arial" w:cs="Arial"/>
              </w:rPr>
              <w:t xml:space="preserve">to pay the original PCard transaction total. </w:t>
            </w:r>
            <w:r w:rsidR="00011B94">
              <w:rPr>
                <w:sz w:val="24"/>
              </w:rPr>
              <w:t xml:space="preserve"> </w:t>
            </w:r>
            <w:r w:rsidR="00011B94">
              <w:rPr>
                <w:sz w:val="23"/>
              </w:rPr>
              <w:t xml:space="preserve"> 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551D" w14:textId="50075C69" w:rsidR="00011B94" w:rsidRDefault="00011B94" w:rsidP="006D62DE">
            <w:pPr>
              <w:spacing w:before="120" w:after="12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4ECD">
              <w:rPr>
                <w:noProof/>
              </w:rPr>
              <w:drawing>
                <wp:inline distT="0" distB="0" distL="0" distR="0" wp14:anchorId="37C42FB5" wp14:editId="0DF1779F">
                  <wp:extent cx="4269215" cy="200995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276" cy="201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CA99D3" w14:textId="75CB61E4" w:rsidR="00011B94" w:rsidRDefault="00011B94" w:rsidP="006D62DE">
            <w:pPr>
              <w:spacing w:after="12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02380">
              <w:rPr>
                <w:noProof/>
              </w:rPr>
              <w:drawing>
                <wp:inline distT="0" distB="0" distL="0" distR="0" wp14:anchorId="4C4FF8A3" wp14:editId="6BC63A77">
                  <wp:extent cx="3078997" cy="1871932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563" cy="19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7022E" w14:textId="5FDFA979" w:rsidR="006878CE" w:rsidRDefault="006878CE" w:rsidP="00A26F1D">
      <w:pPr>
        <w:spacing w:after="0"/>
        <w:jc w:val="both"/>
      </w:pPr>
    </w:p>
    <w:sectPr w:rsidR="006878CE" w:rsidSect="00833467">
      <w:footerReference w:type="even" r:id="rId29"/>
      <w:footerReference w:type="default" r:id="rId30"/>
      <w:footerReference w:type="first" r:id="rId31"/>
      <w:pgSz w:w="12240" w:h="15840"/>
      <w:pgMar w:top="720" w:right="720" w:bottom="720" w:left="720" w:header="72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53C3" w14:textId="77777777" w:rsidR="00033278" w:rsidRDefault="00033278">
      <w:pPr>
        <w:spacing w:after="0" w:line="240" w:lineRule="auto"/>
      </w:pPr>
      <w:r>
        <w:separator/>
      </w:r>
    </w:p>
  </w:endnote>
  <w:endnote w:type="continuationSeparator" w:id="0">
    <w:p w14:paraId="4D8529EB" w14:textId="77777777" w:rsidR="00033278" w:rsidRDefault="0003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592F" w14:textId="77777777" w:rsidR="006878CE" w:rsidRDefault="00B93571">
    <w:pPr>
      <w:spacing w:after="0" w:line="234" w:lineRule="auto"/>
      <w:ind w:left="360" w:right="4185"/>
    </w:pPr>
    <w:r>
      <w:rPr>
        <w:sz w:val="20"/>
      </w:rPr>
      <w:t xml:space="preserve"> </w:t>
    </w:r>
    <w:r>
      <w:rPr>
        <w:sz w:val="20"/>
      </w:rPr>
      <w:tab/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8</w:t>
    </w:r>
    <w:r>
      <w:rPr>
        <w:b/>
        <w:sz w:val="20"/>
      </w:rPr>
      <w:fldChar w:fldCharType="end"/>
    </w:r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396C" w14:textId="77777777" w:rsidR="006878CE" w:rsidRDefault="00B93571">
    <w:pPr>
      <w:spacing w:after="0" w:line="234" w:lineRule="auto"/>
      <w:ind w:left="360" w:right="4185"/>
    </w:pPr>
    <w:r>
      <w:rPr>
        <w:sz w:val="20"/>
      </w:rPr>
      <w:t xml:space="preserve"> </w:t>
    </w:r>
    <w:r>
      <w:rPr>
        <w:sz w:val="20"/>
      </w:rPr>
      <w:tab/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8</w:t>
    </w:r>
    <w:r>
      <w:rPr>
        <w:b/>
        <w:sz w:val="20"/>
      </w:rPr>
      <w:fldChar w:fldCharType="end"/>
    </w:r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7C9E" w14:textId="77777777" w:rsidR="006878CE" w:rsidRDefault="00B93571">
    <w:pPr>
      <w:spacing w:after="0" w:line="234" w:lineRule="auto"/>
      <w:ind w:left="360" w:right="4185"/>
    </w:pPr>
    <w:r>
      <w:rPr>
        <w:sz w:val="20"/>
      </w:rPr>
      <w:t xml:space="preserve"> </w:t>
    </w:r>
    <w:r>
      <w:rPr>
        <w:sz w:val="20"/>
      </w:rPr>
      <w:tab/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8</w:t>
    </w:r>
    <w:r>
      <w:rPr>
        <w:b/>
        <w:sz w:val="20"/>
      </w:rPr>
      <w:fldChar w:fldCharType="end"/>
    </w:r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ED3C" w14:textId="77777777" w:rsidR="00033278" w:rsidRDefault="00033278">
      <w:pPr>
        <w:spacing w:after="0" w:line="240" w:lineRule="auto"/>
      </w:pPr>
      <w:r>
        <w:separator/>
      </w:r>
    </w:p>
  </w:footnote>
  <w:footnote w:type="continuationSeparator" w:id="0">
    <w:p w14:paraId="458C669C" w14:textId="77777777" w:rsidR="00033278" w:rsidRDefault="0003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628"/>
    <w:multiLevelType w:val="hybridMultilevel"/>
    <w:tmpl w:val="F87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5B32"/>
    <w:multiLevelType w:val="hybridMultilevel"/>
    <w:tmpl w:val="BBBA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3F53"/>
    <w:multiLevelType w:val="hybridMultilevel"/>
    <w:tmpl w:val="289A20F8"/>
    <w:lvl w:ilvl="0" w:tplc="198675E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AD06C">
      <w:start w:val="1"/>
      <w:numFmt w:val="bullet"/>
      <w:lvlText w:val="o"/>
      <w:lvlJc w:val="left"/>
      <w:pPr>
        <w:ind w:left="1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E81C8">
      <w:start w:val="1"/>
      <w:numFmt w:val="bullet"/>
      <w:lvlText w:val="▪"/>
      <w:lvlJc w:val="left"/>
      <w:pPr>
        <w:ind w:left="1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41F1E">
      <w:start w:val="1"/>
      <w:numFmt w:val="bullet"/>
      <w:lvlText w:val="•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A596">
      <w:start w:val="1"/>
      <w:numFmt w:val="bullet"/>
      <w:lvlText w:val="o"/>
      <w:lvlJc w:val="left"/>
      <w:pPr>
        <w:ind w:left="3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E8D28">
      <w:start w:val="1"/>
      <w:numFmt w:val="bullet"/>
      <w:lvlText w:val="▪"/>
      <w:lvlJc w:val="left"/>
      <w:pPr>
        <w:ind w:left="4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81674">
      <w:start w:val="1"/>
      <w:numFmt w:val="bullet"/>
      <w:lvlText w:val="•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AAFA8">
      <w:start w:val="1"/>
      <w:numFmt w:val="bullet"/>
      <w:lvlText w:val="o"/>
      <w:lvlJc w:val="left"/>
      <w:pPr>
        <w:ind w:left="5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817C8">
      <w:start w:val="1"/>
      <w:numFmt w:val="bullet"/>
      <w:lvlText w:val="▪"/>
      <w:lvlJc w:val="left"/>
      <w:pPr>
        <w:ind w:left="6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F7CC3"/>
    <w:multiLevelType w:val="hybridMultilevel"/>
    <w:tmpl w:val="45F06A0A"/>
    <w:lvl w:ilvl="0" w:tplc="8194AA9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DA85F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A622A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D42F7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604B7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444D7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9E41B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2C8F3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A4948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C90AC6"/>
    <w:multiLevelType w:val="hybridMultilevel"/>
    <w:tmpl w:val="04DA7A12"/>
    <w:lvl w:ilvl="0" w:tplc="A63266A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0AAA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0C2F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8938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C847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AE75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6C3F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6C79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A852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502163"/>
    <w:multiLevelType w:val="hybridMultilevel"/>
    <w:tmpl w:val="37869D3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5C0B61EF"/>
    <w:multiLevelType w:val="hybridMultilevel"/>
    <w:tmpl w:val="CB0AFBA6"/>
    <w:lvl w:ilvl="0" w:tplc="CBB201F4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F8249E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38CD76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5E7410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9E2AEC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62E7FE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30D53C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540092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42258FA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726D9E"/>
    <w:multiLevelType w:val="hybridMultilevel"/>
    <w:tmpl w:val="4B6CEBDE"/>
    <w:lvl w:ilvl="0" w:tplc="256052B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6A66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0648C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69C48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6BBE0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2C2D90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025A8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524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08512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7122C8"/>
    <w:multiLevelType w:val="hybridMultilevel"/>
    <w:tmpl w:val="3AFC4952"/>
    <w:lvl w:ilvl="0" w:tplc="5B2C40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054F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082F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C824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2A59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0B10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4137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C4BD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E1B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7786151">
    <w:abstractNumId w:val="7"/>
  </w:num>
  <w:num w:numId="2" w16cid:durableId="868489550">
    <w:abstractNumId w:val="4"/>
  </w:num>
  <w:num w:numId="3" w16cid:durableId="2048870054">
    <w:abstractNumId w:val="3"/>
  </w:num>
  <w:num w:numId="4" w16cid:durableId="281035373">
    <w:abstractNumId w:val="2"/>
  </w:num>
  <w:num w:numId="5" w16cid:durableId="596015033">
    <w:abstractNumId w:val="6"/>
  </w:num>
  <w:num w:numId="6" w16cid:durableId="1181356022">
    <w:abstractNumId w:val="8"/>
  </w:num>
  <w:num w:numId="7" w16cid:durableId="345062880">
    <w:abstractNumId w:val="1"/>
  </w:num>
  <w:num w:numId="8" w16cid:durableId="52966436">
    <w:abstractNumId w:val="0"/>
  </w:num>
  <w:num w:numId="9" w16cid:durableId="246623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CE"/>
    <w:rsid w:val="000003B7"/>
    <w:rsid w:val="00006B4A"/>
    <w:rsid w:val="00011B94"/>
    <w:rsid w:val="00015BC3"/>
    <w:rsid w:val="00030715"/>
    <w:rsid w:val="00033278"/>
    <w:rsid w:val="000341C8"/>
    <w:rsid w:val="00047510"/>
    <w:rsid w:val="000600F0"/>
    <w:rsid w:val="00070315"/>
    <w:rsid w:val="00072015"/>
    <w:rsid w:val="000A5726"/>
    <w:rsid w:val="000A6311"/>
    <w:rsid w:val="000C0D68"/>
    <w:rsid w:val="000D2ED3"/>
    <w:rsid w:val="000E442F"/>
    <w:rsid w:val="000E5AA5"/>
    <w:rsid w:val="000F2082"/>
    <w:rsid w:val="00122584"/>
    <w:rsid w:val="001434B2"/>
    <w:rsid w:val="001503C5"/>
    <w:rsid w:val="001566A9"/>
    <w:rsid w:val="00157A0C"/>
    <w:rsid w:val="00176DA9"/>
    <w:rsid w:val="00177B45"/>
    <w:rsid w:val="00182A10"/>
    <w:rsid w:val="0018460A"/>
    <w:rsid w:val="001A0AEB"/>
    <w:rsid w:val="001B1376"/>
    <w:rsid w:val="00200C3C"/>
    <w:rsid w:val="00204E3F"/>
    <w:rsid w:val="00205062"/>
    <w:rsid w:val="00207259"/>
    <w:rsid w:val="0021408D"/>
    <w:rsid w:val="002155C0"/>
    <w:rsid w:val="00216327"/>
    <w:rsid w:val="00222A78"/>
    <w:rsid w:val="0023750C"/>
    <w:rsid w:val="002419CD"/>
    <w:rsid w:val="00242D03"/>
    <w:rsid w:val="002A5B92"/>
    <w:rsid w:val="002B049E"/>
    <w:rsid w:val="002B7072"/>
    <w:rsid w:val="002C1C92"/>
    <w:rsid w:val="002E1E88"/>
    <w:rsid w:val="002E2C5B"/>
    <w:rsid w:val="00300035"/>
    <w:rsid w:val="003076C5"/>
    <w:rsid w:val="00307E92"/>
    <w:rsid w:val="00331365"/>
    <w:rsid w:val="00343506"/>
    <w:rsid w:val="00343733"/>
    <w:rsid w:val="00346C1A"/>
    <w:rsid w:val="00361CCC"/>
    <w:rsid w:val="00362726"/>
    <w:rsid w:val="00392603"/>
    <w:rsid w:val="003A1E5C"/>
    <w:rsid w:val="003A2B6E"/>
    <w:rsid w:val="003B4FBF"/>
    <w:rsid w:val="003C5769"/>
    <w:rsid w:val="003E557A"/>
    <w:rsid w:val="003F2821"/>
    <w:rsid w:val="00423D9D"/>
    <w:rsid w:val="00424425"/>
    <w:rsid w:val="00433B70"/>
    <w:rsid w:val="0044120F"/>
    <w:rsid w:val="00443F47"/>
    <w:rsid w:val="00444884"/>
    <w:rsid w:val="00463611"/>
    <w:rsid w:val="00476CF4"/>
    <w:rsid w:val="004D3EDA"/>
    <w:rsid w:val="004E6BE7"/>
    <w:rsid w:val="004F4CB5"/>
    <w:rsid w:val="005256F4"/>
    <w:rsid w:val="00527894"/>
    <w:rsid w:val="00543141"/>
    <w:rsid w:val="00560AF9"/>
    <w:rsid w:val="005831B4"/>
    <w:rsid w:val="005869EA"/>
    <w:rsid w:val="005A78EA"/>
    <w:rsid w:val="005B2A03"/>
    <w:rsid w:val="005C2394"/>
    <w:rsid w:val="005C42F1"/>
    <w:rsid w:val="005E0FE5"/>
    <w:rsid w:val="00611889"/>
    <w:rsid w:val="00616CCD"/>
    <w:rsid w:val="006268A0"/>
    <w:rsid w:val="00655201"/>
    <w:rsid w:val="0066540A"/>
    <w:rsid w:val="00666F6F"/>
    <w:rsid w:val="00667364"/>
    <w:rsid w:val="006878CE"/>
    <w:rsid w:val="006950C8"/>
    <w:rsid w:val="006A38D9"/>
    <w:rsid w:val="006B075B"/>
    <w:rsid w:val="006B13A9"/>
    <w:rsid w:val="006B1BFC"/>
    <w:rsid w:val="006B571F"/>
    <w:rsid w:val="006D09D7"/>
    <w:rsid w:val="006D0E33"/>
    <w:rsid w:val="006D62DE"/>
    <w:rsid w:val="006E18EB"/>
    <w:rsid w:val="006E31A5"/>
    <w:rsid w:val="006F047F"/>
    <w:rsid w:val="006F718C"/>
    <w:rsid w:val="00701CE1"/>
    <w:rsid w:val="007078E2"/>
    <w:rsid w:val="007161E1"/>
    <w:rsid w:val="00744B98"/>
    <w:rsid w:val="00761AE2"/>
    <w:rsid w:val="007A7354"/>
    <w:rsid w:val="007B4558"/>
    <w:rsid w:val="007B4ECD"/>
    <w:rsid w:val="007C3809"/>
    <w:rsid w:val="007C6BE6"/>
    <w:rsid w:val="007D0173"/>
    <w:rsid w:val="007E28F6"/>
    <w:rsid w:val="007E3315"/>
    <w:rsid w:val="007E6605"/>
    <w:rsid w:val="007F720B"/>
    <w:rsid w:val="00806CB6"/>
    <w:rsid w:val="00825555"/>
    <w:rsid w:val="008271CB"/>
    <w:rsid w:val="00833467"/>
    <w:rsid w:val="0084525D"/>
    <w:rsid w:val="008554FE"/>
    <w:rsid w:val="008620B7"/>
    <w:rsid w:val="0088181A"/>
    <w:rsid w:val="008B39AB"/>
    <w:rsid w:val="008D616D"/>
    <w:rsid w:val="008E5196"/>
    <w:rsid w:val="0091036D"/>
    <w:rsid w:val="00913FD5"/>
    <w:rsid w:val="009661BA"/>
    <w:rsid w:val="00970502"/>
    <w:rsid w:val="00977041"/>
    <w:rsid w:val="009927A7"/>
    <w:rsid w:val="009A08E4"/>
    <w:rsid w:val="009A2D5B"/>
    <w:rsid w:val="009B06E4"/>
    <w:rsid w:val="009C268B"/>
    <w:rsid w:val="009C7811"/>
    <w:rsid w:val="009D2731"/>
    <w:rsid w:val="009D47AC"/>
    <w:rsid w:val="009E0483"/>
    <w:rsid w:val="009F4528"/>
    <w:rsid w:val="009F7D14"/>
    <w:rsid w:val="00A12118"/>
    <w:rsid w:val="00A15BB4"/>
    <w:rsid w:val="00A22303"/>
    <w:rsid w:val="00A26F1D"/>
    <w:rsid w:val="00A32CDD"/>
    <w:rsid w:val="00A35C08"/>
    <w:rsid w:val="00A52862"/>
    <w:rsid w:val="00A769A8"/>
    <w:rsid w:val="00A812A9"/>
    <w:rsid w:val="00A81A5F"/>
    <w:rsid w:val="00A850DF"/>
    <w:rsid w:val="00A962A8"/>
    <w:rsid w:val="00AA3BEA"/>
    <w:rsid w:val="00AB190F"/>
    <w:rsid w:val="00AB2F4F"/>
    <w:rsid w:val="00AC7112"/>
    <w:rsid w:val="00AE490B"/>
    <w:rsid w:val="00AF7713"/>
    <w:rsid w:val="00B00CB6"/>
    <w:rsid w:val="00B050B9"/>
    <w:rsid w:val="00B34226"/>
    <w:rsid w:val="00B3455B"/>
    <w:rsid w:val="00B40AC7"/>
    <w:rsid w:val="00B42ADA"/>
    <w:rsid w:val="00B50F6E"/>
    <w:rsid w:val="00B55442"/>
    <w:rsid w:val="00B93571"/>
    <w:rsid w:val="00BA585C"/>
    <w:rsid w:val="00BB2AC7"/>
    <w:rsid w:val="00BC7FF1"/>
    <w:rsid w:val="00C02380"/>
    <w:rsid w:val="00C2585A"/>
    <w:rsid w:val="00C26D02"/>
    <w:rsid w:val="00C31FC0"/>
    <w:rsid w:val="00C54287"/>
    <w:rsid w:val="00C664E6"/>
    <w:rsid w:val="00C765DB"/>
    <w:rsid w:val="00C854B8"/>
    <w:rsid w:val="00C87522"/>
    <w:rsid w:val="00C94AEE"/>
    <w:rsid w:val="00CB56B6"/>
    <w:rsid w:val="00CF008C"/>
    <w:rsid w:val="00D07A0D"/>
    <w:rsid w:val="00D13956"/>
    <w:rsid w:val="00D153F4"/>
    <w:rsid w:val="00D217EF"/>
    <w:rsid w:val="00D22F9B"/>
    <w:rsid w:val="00D33E24"/>
    <w:rsid w:val="00D727D2"/>
    <w:rsid w:val="00D72D2E"/>
    <w:rsid w:val="00D73CD4"/>
    <w:rsid w:val="00D74245"/>
    <w:rsid w:val="00D7727C"/>
    <w:rsid w:val="00D82119"/>
    <w:rsid w:val="00DA3538"/>
    <w:rsid w:val="00DA6A4D"/>
    <w:rsid w:val="00DB143E"/>
    <w:rsid w:val="00DC4F4A"/>
    <w:rsid w:val="00DF6F9E"/>
    <w:rsid w:val="00E00BF8"/>
    <w:rsid w:val="00E22D3C"/>
    <w:rsid w:val="00E34721"/>
    <w:rsid w:val="00E468DB"/>
    <w:rsid w:val="00E55662"/>
    <w:rsid w:val="00E70FB3"/>
    <w:rsid w:val="00E867E7"/>
    <w:rsid w:val="00EB00AC"/>
    <w:rsid w:val="00EC63D0"/>
    <w:rsid w:val="00EE396A"/>
    <w:rsid w:val="00EF4FDE"/>
    <w:rsid w:val="00F143A3"/>
    <w:rsid w:val="00F2211B"/>
    <w:rsid w:val="00F37820"/>
    <w:rsid w:val="00F62A09"/>
    <w:rsid w:val="00F64CFC"/>
    <w:rsid w:val="00F7477B"/>
    <w:rsid w:val="00F96CB5"/>
    <w:rsid w:val="00FA0362"/>
    <w:rsid w:val="00FC19C5"/>
    <w:rsid w:val="00FD0A46"/>
    <w:rsid w:val="00FD477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6EFE"/>
  <w15:docId w15:val="{C80E4558-C40B-45E2-A540-37DD1230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D0173"/>
    <w:pPr>
      <w:ind w:left="720"/>
      <w:contextualSpacing/>
    </w:pPr>
  </w:style>
  <w:style w:type="paragraph" w:customStyle="1" w:styleId="Default">
    <w:name w:val="Default"/>
    <w:rsid w:val="00C94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E660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1" ma:contentTypeDescription="Create a new document." ma:contentTypeScope="" ma:versionID="6b5fba7a90a138caec66a29e2d301667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09a03c22f8b2fc4283915d0b36f08222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9DBEB-5803-413A-8D97-EEDEBD468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9577C-59F5-4BC7-9BFD-A24A47CDA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922CAB-C2F1-4312-909D-F9FDED2EA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22313-90CB-4018-800D-34B09948C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810</Words>
  <Characters>4621</Characters>
  <Application>Microsoft Office Word</Application>
  <DocSecurity>0</DocSecurity>
  <Lines>38</Lines>
  <Paragraphs>10</Paragraphs>
  <ScaleCrop>false</ScaleCrop>
  <Company>State of Kansas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cp:lastModifiedBy>Harvey, Shelley [DAAR]</cp:lastModifiedBy>
  <cp:revision>15</cp:revision>
  <cp:lastPrinted>2021-04-27T13:07:00Z</cp:lastPrinted>
  <dcterms:created xsi:type="dcterms:W3CDTF">2023-03-21T20:29:00Z</dcterms:created>
  <dcterms:modified xsi:type="dcterms:W3CDTF">2023-03-24T14:23:00Z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