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FA0F" w14:textId="77777777" w:rsidR="00800E42" w:rsidRPr="00023121" w:rsidRDefault="0015540D" w:rsidP="000B12F4">
      <w:pPr>
        <w:pStyle w:val="Header"/>
        <w:spacing w:before="120"/>
        <w:jc w:val="center"/>
        <w:rPr>
          <w:rFonts w:ascii="Calibri" w:hAnsi="Calibri" w:cs="Arial"/>
          <w:b/>
          <w:bCs/>
          <w:noProof/>
          <w:lang w:val="en-US"/>
        </w:rPr>
      </w:pPr>
      <w:bookmarkStart w:id="0" w:name="_GoBack"/>
      <w:bookmarkEnd w:id="0"/>
      <w:r>
        <w:rPr>
          <w:rFonts w:cs="Arial"/>
          <w:b/>
          <w:bCs/>
          <w:noProof/>
        </w:rPr>
        <w:pict w14:anchorId="5A22FA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1;visibility:visible">
            <v:imagedata r:id="rId10" o:title=""/>
          </v:shape>
        </w:pict>
      </w:r>
      <w:r>
        <w:rPr>
          <w:rFonts w:ascii="Calibri" w:hAnsi="Calibri"/>
          <w:noProof/>
        </w:rPr>
        <w:object w:dxaOrig="1440" w:dyaOrig="1440" w14:anchorId="5A22FAA6">
          <v:shape id="_x0000_s1027" type="#_x0000_t75" style="position:absolute;left:0;text-align:left;margin-left:0;margin-top:0;width:7in;height:66.2pt;z-index:-1;mso-position-horizontal:center" stroked="t" strokeweight="2pt">
            <v:imagedata r:id="rId11" o:title=""/>
            <o:lock v:ext="edit" aspectratio="f"/>
          </v:shape>
          <o:OLEObject Type="Embed" ProgID="Visio.Drawing.11" ShapeID="_x0000_s1027" DrawAspect="Content" ObjectID="_1615286180" r:id="rId12"/>
        </w:object>
      </w:r>
      <w:r w:rsidR="00800E42" w:rsidRPr="00023121">
        <w:rPr>
          <w:rFonts w:ascii="Calibri" w:hAnsi="Calibri" w:cs="Arial"/>
          <w:b/>
          <w:bCs/>
          <w:noProof/>
        </w:rPr>
        <w:t>State of Kansas</w:t>
      </w:r>
    </w:p>
    <w:p w14:paraId="5A22FA10" w14:textId="77777777" w:rsidR="007A5FA2" w:rsidRPr="007A5FA2" w:rsidRDefault="00023121" w:rsidP="007A5FA2">
      <w:pPr>
        <w:pStyle w:val="Header"/>
        <w:jc w:val="center"/>
        <w:rPr>
          <w:rFonts w:ascii="Calibri" w:hAnsi="Calibri" w:cs="Arial"/>
          <w:b/>
          <w:bCs/>
          <w:noProof/>
          <w:sz w:val="28"/>
          <w:szCs w:val="28"/>
          <w:lang w:val="en-US"/>
        </w:rPr>
      </w:pPr>
      <w:r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Copying an Existing Asset</w:t>
      </w:r>
    </w:p>
    <w:p w14:paraId="5A22FA11" w14:textId="77777777"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14:paraId="5A22FA12" w14:textId="77777777" w:rsidR="007A5FA2" w:rsidRDefault="007A5FA2" w:rsidP="007A5FA2">
      <w:pPr>
        <w:pStyle w:val="Header"/>
        <w:jc w:val="center"/>
        <w:rPr>
          <w:rFonts w:ascii="Calibri" w:hAnsi="Calibri" w:cs="Arial"/>
          <w:b/>
          <w:bCs/>
          <w:i/>
          <w:sz w:val="20"/>
          <w:szCs w:val="20"/>
          <w:lang w:val="en-US"/>
        </w:rPr>
      </w:pPr>
    </w:p>
    <w:p w14:paraId="5A22FA13" w14:textId="77777777" w:rsidR="007A5FA2" w:rsidRDefault="007A5FA2" w:rsidP="007A5FA2">
      <w:pPr>
        <w:pStyle w:val="Header"/>
        <w:jc w:val="center"/>
        <w:rPr>
          <w:rFonts w:ascii="Calibri" w:hAnsi="Calibri" w:cs="Arial"/>
          <w:b/>
          <w:bCs/>
          <w:i/>
          <w:sz w:val="20"/>
          <w:szCs w:val="20"/>
          <w:lang w:val="en-US"/>
        </w:rPr>
      </w:pPr>
    </w:p>
    <w:p w14:paraId="5A22FA14" w14:textId="77777777"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EF0D22" w14:paraId="5A22FA17" w14:textId="77777777" w:rsidTr="00780E53">
        <w:tc>
          <w:tcPr>
            <w:tcW w:w="3240" w:type="dxa"/>
          </w:tcPr>
          <w:p w14:paraId="5A22FA15" w14:textId="77777777" w:rsidR="00AF2E3C" w:rsidRPr="00EF0D22" w:rsidRDefault="00AF2E3C" w:rsidP="00161D65">
            <w:pPr>
              <w:rPr>
                <w:rFonts w:ascii="Arial" w:hAnsi="Arial" w:cs="Arial"/>
                <w:b/>
                <w:noProof/>
                <w:sz w:val="22"/>
                <w:szCs w:val="22"/>
              </w:rPr>
            </w:pPr>
            <w:r w:rsidRPr="00EF0D22">
              <w:rPr>
                <w:rFonts w:ascii="Arial" w:hAnsi="Arial" w:cs="Arial"/>
                <w:b/>
                <w:noProof/>
                <w:sz w:val="22"/>
                <w:szCs w:val="22"/>
              </w:rPr>
              <w:t>Date Created:</w:t>
            </w:r>
          </w:p>
        </w:tc>
        <w:tc>
          <w:tcPr>
            <w:tcW w:w="6930" w:type="dxa"/>
          </w:tcPr>
          <w:p w14:paraId="5A22FA16" w14:textId="77777777" w:rsidR="003738F2" w:rsidRPr="00EF0D22" w:rsidRDefault="007A5FA2" w:rsidP="00290E9D">
            <w:pPr>
              <w:rPr>
                <w:rFonts w:ascii="Arial" w:hAnsi="Arial" w:cs="Arial"/>
                <w:sz w:val="22"/>
                <w:szCs w:val="22"/>
              </w:rPr>
            </w:pPr>
            <w:r w:rsidRPr="00EF0D22">
              <w:rPr>
                <w:rFonts w:ascii="Arial" w:hAnsi="Arial" w:cs="Arial"/>
                <w:sz w:val="22"/>
                <w:szCs w:val="22"/>
              </w:rPr>
              <w:t>11/2</w:t>
            </w:r>
            <w:r w:rsidR="005E2CAF" w:rsidRPr="00EF0D22">
              <w:rPr>
                <w:rFonts w:ascii="Arial" w:hAnsi="Arial" w:cs="Arial"/>
                <w:sz w:val="22"/>
                <w:szCs w:val="22"/>
              </w:rPr>
              <w:t>/2015</w:t>
            </w:r>
          </w:p>
        </w:tc>
      </w:tr>
      <w:tr w:rsidR="00AF2E3C" w:rsidRPr="00EF0D22" w14:paraId="5A22FA1A" w14:textId="77777777" w:rsidTr="00780E53">
        <w:tc>
          <w:tcPr>
            <w:tcW w:w="3240" w:type="dxa"/>
          </w:tcPr>
          <w:p w14:paraId="5A22FA18" w14:textId="77777777" w:rsidR="00AF2E3C" w:rsidRPr="00EF0D22" w:rsidRDefault="00AF2E3C" w:rsidP="00161D65">
            <w:pPr>
              <w:rPr>
                <w:rFonts w:ascii="Arial" w:hAnsi="Arial" w:cs="Arial"/>
                <w:b/>
                <w:noProof/>
                <w:sz w:val="22"/>
                <w:szCs w:val="22"/>
              </w:rPr>
            </w:pPr>
            <w:r w:rsidRPr="00EF0D22">
              <w:rPr>
                <w:rFonts w:ascii="Arial" w:hAnsi="Arial" w:cs="Arial"/>
                <w:b/>
                <w:noProof/>
                <w:sz w:val="22"/>
                <w:szCs w:val="22"/>
              </w:rPr>
              <w:t>Version:</w:t>
            </w:r>
          </w:p>
        </w:tc>
        <w:tc>
          <w:tcPr>
            <w:tcW w:w="6930" w:type="dxa"/>
          </w:tcPr>
          <w:p w14:paraId="5A22FA19" w14:textId="2CB9E093" w:rsidR="00AF2E3C" w:rsidRPr="00EF0D22" w:rsidRDefault="007A5FA2" w:rsidP="00EE1A38">
            <w:pPr>
              <w:rPr>
                <w:rFonts w:ascii="Arial" w:hAnsi="Arial" w:cs="Arial"/>
                <w:sz w:val="22"/>
                <w:szCs w:val="22"/>
              </w:rPr>
            </w:pPr>
            <w:r w:rsidRPr="00EF0D22">
              <w:rPr>
                <w:rFonts w:ascii="Arial" w:hAnsi="Arial" w:cs="Arial"/>
                <w:sz w:val="22"/>
                <w:szCs w:val="22"/>
              </w:rPr>
              <w:t>2</w:t>
            </w:r>
            <w:r w:rsidR="000B12F4" w:rsidRPr="00EF0D22">
              <w:rPr>
                <w:rFonts w:ascii="Arial" w:hAnsi="Arial" w:cs="Arial"/>
                <w:sz w:val="22"/>
                <w:szCs w:val="22"/>
              </w:rPr>
              <w:t>.</w:t>
            </w:r>
            <w:r w:rsidR="00440177" w:rsidRPr="00EF0D22">
              <w:rPr>
                <w:rFonts w:ascii="Arial" w:hAnsi="Arial" w:cs="Arial"/>
                <w:sz w:val="22"/>
                <w:szCs w:val="22"/>
              </w:rPr>
              <w:t>1</w:t>
            </w:r>
          </w:p>
        </w:tc>
      </w:tr>
      <w:tr w:rsidR="003738F2" w:rsidRPr="00EF0D22" w14:paraId="5A22FA1D" w14:textId="77777777" w:rsidTr="00780E53">
        <w:tc>
          <w:tcPr>
            <w:tcW w:w="3240" w:type="dxa"/>
          </w:tcPr>
          <w:p w14:paraId="5A22FA1B" w14:textId="77777777" w:rsidR="003738F2" w:rsidRPr="00EF0D22" w:rsidRDefault="003738F2" w:rsidP="00161D65">
            <w:pPr>
              <w:rPr>
                <w:rFonts w:ascii="Arial" w:hAnsi="Arial" w:cs="Arial"/>
                <w:b/>
                <w:noProof/>
                <w:sz w:val="22"/>
                <w:szCs w:val="22"/>
              </w:rPr>
            </w:pPr>
            <w:r w:rsidRPr="00EF0D22">
              <w:rPr>
                <w:rFonts w:ascii="Arial" w:hAnsi="Arial" w:cs="Arial"/>
                <w:b/>
                <w:noProof/>
                <w:sz w:val="22"/>
                <w:szCs w:val="22"/>
              </w:rPr>
              <w:t>Last Updated Date:</w:t>
            </w:r>
          </w:p>
        </w:tc>
        <w:tc>
          <w:tcPr>
            <w:tcW w:w="6930" w:type="dxa"/>
          </w:tcPr>
          <w:p w14:paraId="5A22FA1C" w14:textId="5EF3FD80" w:rsidR="003738F2" w:rsidRPr="00EF0D22" w:rsidRDefault="00440177" w:rsidP="00254DE3">
            <w:pPr>
              <w:rPr>
                <w:rFonts w:ascii="Arial" w:hAnsi="Arial" w:cs="Arial"/>
                <w:sz w:val="22"/>
                <w:szCs w:val="22"/>
              </w:rPr>
            </w:pPr>
            <w:r w:rsidRPr="00EF0D22">
              <w:rPr>
                <w:rFonts w:ascii="Arial" w:hAnsi="Arial" w:cs="Arial"/>
                <w:sz w:val="22"/>
                <w:szCs w:val="22"/>
              </w:rPr>
              <w:t>03/28/2019</w:t>
            </w:r>
          </w:p>
        </w:tc>
      </w:tr>
      <w:tr w:rsidR="000B12F4" w:rsidRPr="00EF0D22" w14:paraId="5A22FA26" w14:textId="77777777" w:rsidTr="00780E53">
        <w:tc>
          <w:tcPr>
            <w:tcW w:w="3240" w:type="dxa"/>
          </w:tcPr>
          <w:p w14:paraId="5A22FA21" w14:textId="77777777" w:rsidR="000B12F4" w:rsidRPr="00EF0D22" w:rsidRDefault="000B12F4" w:rsidP="00161D65">
            <w:pPr>
              <w:rPr>
                <w:rFonts w:ascii="Arial" w:hAnsi="Arial" w:cs="Arial"/>
                <w:b/>
                <w:noProof/>
                <w:sz w:val="22"/>
                <w:szCs w:val="22"/>
              </w:rPr>
            </w:pPr>
            <w:r w:rsidRPr="00EF0D22">
              <w:rPr>
                <w:rFonts w:ascii="Arial" w:hAnsi="Arial" w:cs="Arial"/>
                <w:b/>
                <w:noProof/>
                <w:sz w:val="22"/>
                <w:szCs w:val="22"/>
              </w:rPr>
              <w:t>Security:</w:t>
            </w:r>
          </w:p>
        </w:tc>
        <w:tc>
          <w:tcPr>
            <w:tcW w:w="6930" w:type="dxa"/>
          </w:tcPr>
          <w:p w14:paraId="5A22FA22" w14:textId="77777777" w:rsidR="000B12F4" w:rsidRPr="00EF0D22" w:rsidRDefault="000B12F4" w:rsidP="007A5FA2">
            <w:pPr>
              <w:rPr>
                <w:rFonts w:ascii="Arial" w:hAnsi="Arial" w:cs="Arial"/>
                <w:noProof/>
                <w:sz w:val="22"/>
                <w:szCs w:val="22"/>
              </w:rPr>
            </w:pPr>
            <w:r w:rsidRPr="00EF0D22">
              <w:rPr>
                <w:rFonts w:ascii="Arial" w:hAnsi="Arial" w:cs="Arial"/>
                <w:noProof/>
                <w:sz w:val="22"/>
                <w:szCs w:val="22"/>
                <w:u w:val="single"/>
              </w:rPr>
              <w:t>Role Security:</w:t>
            </w:r>
            <w:r w:rsidRPr="00EF0D22">
              <w:rPr>
                <w:rFonts w:ascii="Arial" w:hAnsi="Arial" w:cs="Arial"/>
                <w:noProof/>
                <w:sz w:val="22"/>
                <w:szCs w:val="22"/>
              </w:rPr>
              <w:t xml:space="preserve">  </w:t>
            </w:r>
            <w:r w:rsidR="009C75EE" w:rsidRPr="00EF0D22">
              <w:rPr>
                <w:rFonts w:ascii="Arial" w:hAnsi="Arial" w:cs="Arial"/>
                <w:noProof/>
                <w:sz w:val="22"/>
                <w:szCs w:val="22"/>
              </w:rPr>
              <w:t>The following roles are applicable:</w:t>
            </w:r>
          </w:p>
          <w:p w14:paraId="5A22FA23" w14:textId="77777777" w:rsidR="00AE38EE" w:rsidRPr="00EF0D22" w:rsidRDefault="00745417" w:rsidP="007A5FA2">
            <w:pPr>
              <w:rPr>
                <w:rFonts w:ascii="Arial" w:hAnsi="Arial" w:cs="Arial"/>
                <w:noProof/>
                <w:sz w:val="22"/>
                <w:szCs w:val="22"/>
              </w:rPr>
            </w:pPr>
            <w:r w:rsidRPr="00EF0D22">
              <w:rPr>
                <w:rFonts w:ascii="Arial" w:hAnsi="Arial" w:cs="Arial"/>
                <w:noProof/>
                <w:sz w:val="22"/>
                <w:szCs w:val="22"/>
              </w:rPr>
              <w:t xml:space="preserve">Agency </w:t>
            </w:r>
            <w:r w:rsidR="00457EAB" w:rsidRPr="00EF0D22">
              <w:rPr>
                <w:rFonts w:ascii="Arial" w:hAnsi="Arial" w:cs="Arial"/>
                <w:noProof/>
                <w:sz w:val="22"/>
                <w:szCs w:val="22"/>
              </w:rPr>
              <w:t>Asset Processor</w:t>
            </w:r>
          </w:p>
          <w:p w14:paraId="5A22FA24" w14:textId="77777777" w:rsidR="00406E0B" w:rsidRPr="00EF0D22" w:rsidRDefault="00406E0B" w:rsidP="007A5FA2">
            <w:pPr>
              <w:rPr>
                <w:rFonts w:ascii="Arial" w:hAnsi="Arial" w:cs="Arial"/>
                <w:noProof/>
                <w:sz w:val="22"/>
                <w:szCs w:val="22"/>
              </w:rPr>
            </w:pPr>
          </w:p>
          <w:p w14:paraId="5A22FA25" w14:textId="77777777" w:rsidR="000B12F4" w:rsidRPr="00EF0D22" w:rsidRDefault="000B12F4" w:rsidP="007A5FA2">
            <w:pPr>
              <w:rPr>
                <w:rFonts w:ascii="Arial" w:hAnsi="Arial" w:cs="Arial"/>
                <w:noProof/>
                <w:sz w:val="22"/>
                <w:szCs w:val="22"/>
              </w:rPr>
            </w:pPr>
            <w:r w:rsidRPr="00EF0D22">
              <w:rPr>
                <w:rFonts w:ascii="Arial" w:hAnsi="Arial" w:cs="Arial"/>
                <w:noProof/>
                <w:sz w:val="22"/>
                <w:szCs w:val="22"/>
                <w:u w:val="single"/>
              </w:rPr>
              <w:t>BU Security:</w:t>
            </w:r>
            <w:r w:rsidRPr="00EF0D22">
              <w:rPr>
                <w:rFonts w:ascii="Arial" w:hAnsi="Arial" w:cs="Arial"/>
                <w:noProof/>
                <w:sz w:val="22"/>
                <w:szCs w:val="22"/>
              </w:rPr>
              <w:t xml:space="preserve">  Business Unit Security is applied.  Agencies w</w:t>
            </w:r>
            <w:r w:rsidR="009C75EE" w:rsidRPr="00EF0D22">
              <w:rPr>
                <w:rFonts w:ascii="Arial" w:hAnsi="Arial" w:cs="Arial"/>
                <w:noProof/>
                <w:sz w:val="22"/>
                <w:szCs w:val="22"/>
              </w:rPr>
              <w:t>ill only have access to the assets in their Business U</w:t>
            </w:r>
            <w:r w:rsidRPr="00EF0D22">
              <w:rPr>
                <w:rFonts w:ascii="Arial" w:hAnsi="Arial" w:cs="Arial"/>
                <w:noProof/>
                <w:sz w:val="22"/>
                <w:szCs w:val="22"/>
              </w:rPr>
              <w:t xml:space="preserve">nit.  </w:t>
            </w:r>
          </w:p>
        </w:tc>
      </w:tr>
    </w:tbl>
    <w:p w14:paraId="5A22FA27" w14:textId="6466E0F5" w:rsidR="007A5FA2" w:rsidRPr="00EF0D22" w:rsidRDefault="00D52DF4" w:rsidP="007A5FA2">
      <w:pPr>
        <w:pStyle w:val="procedure"/>
        <w:spacing w:before="120"/>
        <w:rPr>
          <w:rFonts w:ascii="Arial" w:hAnsi="Arial"/>
          <w:sz w:val="24"/>
        </w:rPr>
      </w:pPr>
      <w:r w:rsidRPr="00EF0D22">
        <w:rPr>
          <w:rFonts w:ascii="Arial" w:hAnsi="Arial"/>
          <w:sz w:val="24"/>
        </w:rPr>
        <w:t>Copying an Existing Asset</w:t>
      </w:r>
    </w:p>
    <w:p w14:paraId="5A22FA28" w14:textId="77777777" w:rsidR="007A5FA2" w:rsidRPr="00EF0D22" w:rsidRDefault="007A5FA2" w:rsidP="007A5FA2">
      <w:pPr>
        <w:rPr>
          <w:rFonts w:ascii="Arial" w:hAnsi="Arial" w:cs="Arial"/>
          <w:sz w:val="22"/>
          <w:szCs w:val="22"/>
        </w:rPr>
      </w:pPr>
    </w:p>
    <w:p w14:paraId="5825EA3C"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Copying an asset saves time if the existing asset’s financial and physical information is similar to the asset that you want to create.  After the copy is complete, you only need to change the information that is different between the existing asset and the new asset.</w:t>
      </w:r>
    </w:p>
    <w:p w14:paraId="4197E6D3"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You can change any value, including those in the Cost and Chartfields tabs.</w:t>
      </w:r>
    </w:p>
    <w:p w14:paraId="7B7EFD1F"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After you copy an asset, SMART assigns a different asset ID to the new asset(s) automatically</w:t>
      </w:r>
    </w:p>
    <w:p w14:paraId="51C1919C" w14:textId="77777777" w:rsidR="006E0E5F" w:rsidRPr="00EF0D22" w:rsidRDefault="006E0E5F" w:rsidP="006E0E5F">
      <w:pPr>
        <w:numPr>
          <w:ilvl w:val="0"/>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SMART automatically copies the basic asset information, book, cost, custodian, and location.  Use the Asset Copy options to choose whether to copy:</w:t>
      </w:r>
    </w:p>
    <w:p w14:paraId="09FBF78D"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Acquisition information</w:t>
      </w:r>
    </w:p>
    <w:p w14:paraId="22548297"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Attributes</w:t>
      </w:r>
    </w:p>
    <w:p w14:paraId="1F228E55"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Insurance information</w:t>
      </w:r>
    </w:p>
    <w:p w14:paraId="0BBB248E"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Comments</w:t>
      </w:r>
    </w:p>
    <w:p w14:paraId="25760E9D"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Lease information</w:t>
      </w:r>
    </w:p>
    <w:p w14:paraId="3D1B6B43"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License/registration information</w:t>
      </w:r>
    </w:p>
    <w:p w14:paraId="5FEEB517"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Maintenance information</w:t>
      </w:r>
    </w:p>
    <w:p w14:paraId="63A625B2"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Noncapitalized costs</w:t>
      </w:r>
    </w:p>
    <w:p w14:paraId="7800FE8B" w14:textId="77777777" w:rsidR="006E0E5F" w:rsidRPr="00EF0D22" w:rsidRDefault="006E0E5F" w:rsidP="006E0E5F">
      <w:pPr>
        <w:numPr>
          <w:ilvl w:val="1"/>
          <w:numId w:val="16"/>
        </w:numPr>
        <w:spacing w:after="100" w:afterAutospacing="1" w:line="276" w:lineRule="auto"/>
        <w:rPr>
          <w:rFonts w:ascii="Arial" w:hAnsi="Arial" w:cs="Arial"/>
          <w:color w:val="000000"/>
          <w:sz w:val="22"/>
          <w:szCs w:val="22"/>
        </w:rPr>
      </w:pPr>
      <w:r w:rsidRPr="00EF0D22">
        <w:rPr>
          <w:rFonts w:ascii="Arial" w:hAnsi="Arial" w:cs="Arial"/>
          <w:color w:val="000000"/>
          <w:sz w:val="22"/>
          <w:szCs w:val="22"/>
        </w:rPr>
        <w:t>Warranty information</w:t>
      </w:r>
    </w:p>
    <w:p w14:paraId="59321561" w14:textId="1B2A19D1" w:rsidR="006E0E5F" w:rsidRPr="00EF0D22" w:rsidRDefault="008C6B63" w:rsidP="006E0E5F">
      <w:pPr>
        <w:numPr>
          <w:ilvl w:val="0"/>
          <w:numId w:val="16"/>
        </w:numPr>
        <w:rPr>
          <w:rFonts w:ascii="Arial" w:hAnsi="Arial" w:cs="Arial"/>
          <w:color w:val="000000"/>
          <w:sz w:val="22"/>
          <w:szCs w:val="22"/>
        </w:rPr>
      </w:pPr>
      <w:r>
        <w:rPr>
          <w:rFonts w:ascii="Arial" w:hAnsi="Arial" w:cs="Arial"/>
          <w:color w:val="000000"/>
          <w:sz w:val="22"/>
          <w:szCs w:val="22"/>
        </w:rPr>
        <w:t>C</w:t>
      </w:r>
      <w:r w:rsidR="006E0E5F" w:rsidRPr="00EF0D22">
        <w:rPr>
          <w:rFonts w:ascii="Arial" w:hAnsi="Arial" w:cs="Arial"/>
          <w:color w:val="000000"/>
          <w:sz w:val="22"/>
          <w:szCs w:val="22"/>
        </w:rPr>
        <w:t>hild assets</w:t>
      </w:r>
      <w:r>
        <w:rPr>
          <w:rFonts w:ascii="Arial" w:hAnsi="Arial" w:cs="Arial"/>
          <w:color w:val="000000"/>
          <w:sz w:val="22"/>
          <w:szCs w:val="22"/>
        </w:rPr>
        <w:t xml:space="preserve"> can be copied</w:t>
      </w:r>
      <w:r w:rsidR="006E0E5F" w:rsidRPr="00EF0D22">
        <w:rPr>
          <w:rFonts w:ascii="Arial" w:hAnsi="Arial" w:cs="Arial"/>
          <w:color w:val="000000"/>
          <w:sz w:val="22"/>
          <w:szCs w:val="22"/>
        </w:rPr>
        <w:t xml:space="preserve">.  </w:t>
      </w:r>
      <w:r>
        <w:rPr>
          <w:rFonts w:ascii="Arial" w:hAnsi="Arial" w:cs="Arial"/>
          <w:color w:val="000000"/>
          <w:sz w:val="22"/>
          <w:szCs w:val="22"/>
        </w:rPr>
        <w:t>Parent</w:t>
      </w:r>
      <w:r w:rsidR="006E0E5F" w:rsidRPr="00EF0D22">
        <w:rPr>
          <w:rFonts w:ascii="Arial" w:hAnsi="Arial" w:cs="Arial"/>
          <w:color w:val="000000"/>
          <w:sz w:val="22"/>
          <w:szCs w:val="22"/>
        </w:rPr>
        <w:t xml:space="preserve"> assets</w:t>
      </w:r>
      <w:r>
        <w:rPr>
          <w:rFonts w:ascii="Arial" w:hAnsi="Arial" w:cs="Arial"/>
          <w:color w:val="000000"/>
          <w:sz w:val="22"/>
          <w:szCs w:val="22"/>
        </w:rPr>
        <w:t xml:space="preserve"> can not be copied</w:t>
      </w:r>
      <w:r w:rsidR="006E0E5F" w:rsidRPr="00EF0D22">
        <w:rPr>
          <w:rFonts w:ascii="Arial" w:hAnsi="Arial" w:cs="Arial"/>
          <w:color w:val="000000"/>
          <w:sz w:val="22"/>
          <w:szCs w:val="22"/>
        </w:rPr>
        <w:t>.</w:t>
      </w:r>
    </w:p>
    <w:p w14:paraId="716AFFE1" w14:textId="5664858A" w:rsidR="006E0E5F" w:rsidRPr="00EF0D22" w:rsidRDefault="006E0E5F" w:rsidP="006E0E5F">
      <w:pPr>
        <w:pStyle w:val="Caption"/>
        <w:numPr>
          <w:ilvl w:val="0"/>
          <w:numId w:val="17"/>
        </w:numPr>
        <w:spacing w:before="0" w:after="0"/>
        <w:rPr>
          <w:color w:val="auto"/>
          <w:sz w:val="22"/>
          <w:szCs w:val="22"/>
        </w:rPr>
      </w:pPr>
      <w:r w:rsidRPr="00EF0D22">
        <w:rPr>
          <w:color w:val="auto"/>
          <w:sz w:val="22"/>
          <w:szCs w:val="22"/>
        </w:rPr>
        <w:t xml:space="preserve">The Num of Asset Copies to Create box is </w:t>
      </w:r>
      <w:r w:rsidR="008D2F58">
        <w:rPr>
          <w:color w:val="auto"/>
          <w:sz w:val="22"/>
          <w:szCs w:val="22"/>
        </w:rPr>
        <w:t>used to</w:t>
      </w:r>
      <w:r w:rsidRPr="00EF0D22">
        <w:rPr>
          <w:color w:val="auto"/>
          <w:sz w:val="22"/>
          <w:szCs w:val="22"/>
        </w:rPr>
        <w:t xml:space="preserve"> enter the number of copies </w:t>
      </w:r>
      <w:r w:rsidR="008D2F58">
        <w:rPr>
          <w:color w:val="auto"/>
          <w:sz w:val="22"/>
          <w:szCs w:val="22"/>
        </w:rPr>
        <w:t>made</w:t>
      </w:r>
      <w:r w:rsidRPr="00EF0D22">
        <w:rPr>
          <w:color w:val="auto"/>
          <w:sz w:val="22"/>
          <w:szCs w:val="22"/>
        </w:rPr>
        <w:t xml:space="preserve">. </w:t>
      </w:r>
      <w:r w:rsidR="00AE472D">
        <w:rPr>
          <w:color w:val="auto"/>
          <w:sz w:val="22"/>
          <w:szCs w:val="22"/>
        </w:rPr>
        <w:t>After clicking t</w:t>
      </w:r>
      <w:r w:rsidR="008D2F58">
        <w:rPr>
          <w:color w:val="auto"/>
          <w:sz w:val="22"/>
          <w:szCs w:val="22"/>
        </w:rPr>
        <w:t>he</w:t>
      </w:r>
      <w:r w:rsidRPr="00EF0D22">
        <w:rPr>
          <w:color w:val="auto"/>
          <w:sz w:val="22"/>
          <w:szCs w:val="22"/>
        </w:rPr>
        <w:t xml:space="preserve"> Create Assets button</w:t>
      </w:r>
      <w:r w:rsidR="00AE472D">
        <w:rPr>
          <w:color w:val="auto"/>
          <w:sz w:val="22"/>
          <w:szCs w:val="22"/>
        </w:rPr>
        <w:t xml:space="preserve">, </w:t>
      </w:r>
      <w:r w:rsidRPr="00EF0D22">
        <w:rPr>
          <w:color w:val="auto"/>
          <w:sz w:val="22"/>
          <w:szCs w:val="22"/>
        </w:rPr>
        <w:t xml:space="preserve">the correct number of assets </w:t>
      </w:r>
      <w:r w:rsidR="00BF1B9E">
        <w:rPr>
          <w:color w:val="auto"/>
          <w:sz w:val="22"/>
          <w:szCs w:val="22"/>
        </w:rPr>
        <w:t>will be displayed</w:t>
      </w:r>
      <w:r w:rsidRPr="00EF0D22">
        <w:rPr>
          <w:color w:val="auto"/>
          <w:sz w:val="22"/>
          <w:szCs w:val="22"/>
        </w:rPr>
        <w:t>. Each asset’s information can be changed (example-Description, Tag Number, Serial ID, chartfields).</w:t>
      </w:r>
    </w:p>
    <w:p w14:paraId="30E74C2E" w14:textId="77777777" w:rsidR="006E0E5F" w:rsidRPr="00EF0D22" w:rsidRDefault="006E0E5F" w:rsidP="006E0E5F">
      <w:pPr>
        <w:pStyle w:val="Caption"/>
        <w:numPr>
          <w:ilvl w:val="0"/>
          <w:numId w:val="17"/>
        </w:numPr>
        <w:spacing w:before="0" w:after="0"/>
        <w:rPr>
          <w:color w:val="auto"/>
          <w:sz w:val="22"/>
          <w:szCs w:val="22"/>
        </w:rPr>
      </w:pPr>
      <w:r w:rsidRPr="00EF0D22">
        <w:rPr>
          <w:color w:val="auto"/>
          <w:sz w:val="22"/>
          <w:szCs w:val="22"/>
        </w:rPr>
        <w:t>Always specify a description in the Description field. Otherwise, the Profile ID’s default description (not the description from the asset being copied) will populate.</w:t>
      </w:r>
    </w:p>
    <w:p w14:paraId="5A22FA2C" w14:textId="3EF1B1EC" w:rsidR="007A5FA2" w:rsidRPr="00EF0D22" w:rsidRDefault="007A5FA2" w:rsidP="007A5FA2">
      <w:pPr>
        <w:spacing w:before="240"/>
        <w:jc w:val="center"/>
        <w:rPr>
          <w:rFonts w:ascii="Arial" w:hAnsi="Arial" w:cs="Arial"/>
          <w:sz w:val="22"/>
          <w:szCs w:val="22"/>
        </w:rPr>
      </w:pPr>
    </w:p>
    <w:p w14:paraId="5A22FA2D" w14:textId="3F650C87" w:rsidR="007A5FA2" w:rsidRPr="00D75330" w:rsidRDefault="00791D33" w:rsidP="007A5FA2">
      <w:pPr>
        <w:rPr>
          <w:rFonts w:ascii="Calibri" w:hAnsi="Calibri" w:cs="Calibri"/>
        </w:rPr>
      </w:pPr>
      <w:r w:rsidRPr="00D75330">
        <w:rPr>
          <w:rFonts w:ascii="Calibri" w:hAnsi="Calibri" w:cs="Calibri"/>
        </w:rPr>
        <w:t>See procedur</w:t>
      </w:r>
      <w:r w:rsidR="006150A1" w:rsidRPr="00D75330">
        <w:rPr>
          <w:rFonts w:ascii="Calibri" w:hAnsi="Calibri" w:cs="Calibri"/>
        </w:rPr>
        <w:t>e below.</w:t>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7A5FA2" w:rsidRPr="008A311E" w14:paraId="5A22FA30" w14:textId="77777777" w:rsidTr="00871D93">
        <w:trPr>
          <w:cantSplit/>
          <w:tblHeader/>
        </w:trPr>
        <w:tc>
          <w:tcPr>
            <w:tcW w:w="709" w:type="pct"/>
            <w:shd w:val="clear" w:color="auto" w:fill="E0E0E0"/>
          </w:tcPr>
          <w:p w14:paraId="5A22FA2E" w14:textId="77777777" w:rsidR="007A5FA2" w:rsidRDefault="007A5FA2" w:rsidP="00871D93">
            <w:pPr>
              <w:keepNext/>
              <w:jc w:val="center"/>
            </w:pPr>
            <w:r w:rsidRPr="008A311E">
              <w:rPr>
                <w:b/>
                <w:sz w:val="22"/>
                <w:szCs w:val="22"/>
              </w:rPr>
              <w:lastRenderedPageBreak/>
              <w:t>Step</w:t>
            </w:r>
          </w:p>
        </w:tc>
        <w:tc>
          <w:tcPr>
            <w:tcW w:w="4291" w:type="pct"/>
            <w:shd w:val="clear" w:color="auto" w:fill="E0E0E0"/>
          </w:tcPr>
          <w:p w14:paraId="5A22FA2F" w14:textId="77777777" w:rsidR="007A5FA2" w:rsidRDefault="007A5FA2" w:rsidP="00871D93">
            <w:pPr>
              <w:keepNext/>
              <w:rPr>
                <w:b/>
              </w:rPr>
            </w:pPr>
            <w:r w:rsidRPr="008A311E">
              <w:rPr>
                <w:b/>
                <w:sz w:val="22"/>
                <w:szCs w:val="22"/>
              </w:rPr>
              <w:t>Action</w:t>
            </w:r>
          </w:p>
        </w:tc>
      </w:tr>
      <w:tr w:rsidR="007A5FA2" w:rsidRPr="00EB7AA4" w14:paraId="5A22FA34" w14:textId="77777777" w:rsidTr="00871D93">
        <w:trPr>
          <w:cantSplit/>
        </w:trPr>
        <w:tc>
          <w:tcPr>
            <w:tcW w:w="709" w:type="pct"/>
          </w:tcPr>
          <w:p w14:paraId="5A22FA31" w14:textId="77777777" w:rsidR="007A5FA2" w:rsidRDefault="007A5FA2" w:rsidP="007A5FA2">
            <w:pPr>
              <w:pStyle w:val="numberedsteptext"/>
              <w:numPr>
                <w:ilvl w:val="0"/>
                <w:numId w:val="15"/>
              </w:numPr>
              <w:jc w:val="center"/>
            </w:pPr>
            <w:bookmarkStart w:id="1" w:name="T4_F4"/>
            <w:bookmarkEnd w:id="1"/>
          </w:p>
        </w:tc>
        <w:tc>
          <w:tcPr>
            <w:tcW w:w="4291" w:type="pct"/>
          </w:tcPr>
          <w:p w14:paraId="5A22FA33" w14:textId="5CE3AF80" w:rsidR="007A5FA2" w:rsidRDefault="006150A1" w:rsidP="00871D93">
            <w:pPr>
              <w:spacing w:before="60" w:after="60"/>
            </w:pPr>
            <w:r>
              <w:t xml:space="preserve">Navigate to: Asset Management Homepage &gt; Asset Transactions &gt; </w:t>
            </w:r>
            <w:r w:rsidR="005B1746">
              <w:t xml:space="preserve">Copy Existing Asset </w:t>
            </w:r>
            <w:r w:rsidR="005B1746" w:rsidRPr="00437B0C">
              <w:rPr>
                <w:b/>
                <w:i/>
              </w:rPr>
              <w:t>or</w:t>
            </w:r>
            <w:r w:rsidR="005B1746">
              <w:t xml:space="preserve"> NavBar: Navigator &gt; Asset Management &gt; Asset Transactions &gt; </w:t>
            </w:r>
            <w:r w:rsidR="00301D4A">
              <w:t>Ow</w:t>
            </w:r>
            <w:r w:rsidR="00437B0C">
              <w:t>n</w:t>
            </w:r>
            <w:r w:rsidR="00301D4A">
              <w:t xml:space="preserve">ed Assets &gt; </w:t>
            </w:r>
            <w:r w:rsidR="005B1746">
              <w:t>Copy Existing Asset</w:t>
            </w:r>
          </w:p>
        </w:tc>
      </w:tr>
    </w:tbl>
    <w:p w14:paraId="5A22FA45" w14:textId="77777777" w:rsidR="007A5FA2" w:rsidRDefault="007A5FA2" w:rsidP="007A5FA2">
      <w:bookmarkStart w:id="2" w:name="T4_F8"/>
      <w:bookmarkEnd w:id="2"/>
    </w:p>
    <w:p w14:paraId="5A22FA46" w14:textId="7DC34488" w:rsidR="007A5FA2" w:rsidRDefault="0049721C" w:rsidP="000F6D69">
      <w:pPr>
        <w:spacing w:before="240"/>
        <w:jc w:val="center"/>
      </w:pPr>
      <w:r>
        <w:pict w14:anchorId="5A22FAAD">
          <v:shape id="_x0000_i1026" type="#_x0000_t75" style="width:267pt;height:235.5pt" o:bordertopcolor="this" o:borderleftcolor="this" o:borderbottomcolor="this" o:borderrightcolor="this">
            <v:imagedata r:id="rId13" o:title="" croptop="14615f" cropbottom="21020f" cropleft="-110f" cropright="42908f"/>
            <o:lock v:ext="edit" aspectratio="f"/>
            <w10:bordertop type="single" width="4"/>
            <w10:borderleft type="single" width="4"/>
            <w10:borderbottom type="single" width="4"/>
            <w10:borderright type="single" width="4"/>
          </v:shape>
        </w:pict>
      </w:r>
    </w:p>
    <w:p w14:paraId="5A22FA47" w14:textId="77777777" w:rsidR="007A5FA2" w:rsidRDefault="007A5FA2" w:rsidP="007A5FA2"/>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7A5FA2" w:rsidRPr="008A311E" w14:paraId="5A22FA4A" w14:textId="77777777" w:rsidTr="00871D93">
        <w:trPr>
          <w:cantSplit/>
          <w:tblHeader/>
        </w:trPr>
        <w:tc>
          <w:tcPr>
            <w:tcW w:w="709" w:type="pct"/>
            <w:shd w:val="clear" w:color="auto" w:fill="E0E0E0"/>
          </w:tcPr>
          <w:p w14:paraId="5A22FA48" w14:textId="77777777" w:rsidR="007A5FA2" w:rsidRDefault="007A5FA2" w:rsidP="00871D93">
            <w:pPr>
              <w:keepNext/>
              <w:jc w:val="center"/>
            </w:pPr>
            <w:r w:rsidRPr="008A311E">
              <w:rPr>
                <w:b/>
                <w:sz w:val="22"/>
                <w:szCs w:val="22"/>
              </w:rPr>
              <w:t>Step</w:t>
            </w:r>
          </w:p>
        </w:tc>
        <w:tc>
          <w:tcPr>
            <w:tcW w:w="4291" w:type="pct"/>
            <w:shd w:val="clear" w:color="auto" w:fill="E0E0E0"/>
          </w:tcPr>
          <w:p w14:paraId="5A22FA49" w14:textId="77777777" w:rsidR="007A5FA2" w:rsidRDefault="007A5FA2" w:rsidP="00871D93">
            <w:pPr>
              <w:keepNext/>
              <w:rPr>
                <w:b/>
              </w:rPr>
            </w:pPr>
            <w:r w:rsidRPr="008A311E">
              <w:rPr>
                <w:b/>
                <w:sz w:val="22"/>
                <w:szCs w:val="22"/>
              </w:rPr>
              <w:t>Action</w:t>
            </w:r>
          </w:p>
        </w:tc>
      </w:tr>
      <w:tr w:rsidR="007A5FA2" w:rsidRPr="00EB7AA4" w14:paraId="5A22FA4E" w14:textId="77777777" w:rsidTr="00871D93">
        <w:trPr>
          <w:cantSplit/>
        </w:trPr>
        <w:tc>
          <w:tcPr>
            <w:tcW w:w="709" w:type="pct"/>
          </w:tcPr>
          <w:p w14:paraId="5A22FA4B" w14:textId="77777777" w:rsidR="007A5FA2" w:rsidRDefault="007A5FA2" w:rsidP="007A5FA2">
            <w:pPr>
              <w:pStyle w:val="numberedsteptext"/>
              <w:numPr>
                <w:ilvl w:val="0"/>
                <w:numId w:val="15"/>
              </w:numPr>
              <w:jc w:val="center"/>
            </w:pPr>
            <w:bookmarkStart w:id="3" w:name="T4_F23"/>
            <w:bookmarkEnd w:id="3"/>
          </w:p>
        </w:tc>
        <w:tc>
          <w:tcPr>
            <w:tcW w:w="4291" w:type="pct"/>
          </w:tcPr>
          <w:p w14:paraId="5A22FA4C" w14:textId="77777777" w:rsidR="007A5FA2" w:rsidRDefault="007A5FA2" w:rsidP="00871D93">
            <w:pPr>
              <w:pStyle w:val="steptext"/>
            </w:pPr>
            <w:r>
              <w:t xml:space="preserve">Enter the desired information into the </w:t>
            </w:r>
            <w:r>
              <w:rPr>
                <w:b/>
                <w:color w:val="000080"/>
              </w:rPr>
              <w:t>Asset Identification</w:t>
            </w:r>
            <w:r>
              <w:t xml:space="preserve"> field. Enter "</w:t>
            </w:r>
            <w:r>
              <w:rPr>
                <w:b/>
                <w:color w:val="FF0000"/>
              </w:rPr>
              <w:t>000000000045</w:t>
            </w:r>
            <w:r>
              <w:t>".</w:t>
            </w:r>
          </w:p>
          <w:p w14:paraId="5A22FA4D" w14:textId="77777777" w:rsidR="007A5FA2" w:rsidRDefault="0049721C" w:rsidP="00871D93">
            <w:pPr>
              <w:spacing w:before="60" w:after="60"/>
            </w:pPr>
            <w:r>
              <w:pict w14:anchorId="5A22FAAE">
                <v:shape id="_x0000_i1027" type="#_x0000_t75" style="width:108pt;height:13.5pt" o:bordertopcolor="this" o:borderleftcolor="this" o:borderbottomcolor="this" o:borderrightcolor="this">
                  <v:imagedata r:id="rId14" o:title=""/>
                </v:shape>
              </w:pict>
            </w:r>
          </w:p>
        </w:tc>
      </w:tr>
      <w:tr w:rsidR="007A5FA2" w:rsidRPr="00EB7AA4" w14:paraId="5A22FA52" w14:textId="77777777" w:rsidTr="00871D93">
        <w:trPr>
          <w:cantSplit/>
        </w:trPr>
        <w:tc>
          <w:tcPr>
            <w:tcW w:w="709" w:type="pct"/>
          </w:tcPr>
          <w:p w14:paraId="5A22FA4F" w14:textId="77777777" w:rsidR="007A5FA2" w:rsidRDefault="007A5FA2" w:rsidP="007A5FA2">
            <w:pPr>
              <w:pStyle w:val="numberedsteptext"/>
              <w:numPr>
                <w:ilvl w:val="0"/>
                <w:numId w:val="15"/>
              </w:numPr>
              <w:jc w:val="center"/>
            </w:pPr>
            <w:bookmarkStart w:id="4" w:name="T4_F25"/>
            <w:bookmarkEnd w:id="4"/>
          </w:p>
        </w:tc>
        <w:tc>
          <w:tcPr>
            <w:tcW w:w="4291" w:type="pct"/>
          </w:tcPr>
          <w:p w14:paraId="5A22FA50" w14:textId="77777777" w:rsidR="007A5FA2" w:rsidRDefault="007A5FA2" w:rsidP="00871D93">
            <w:pPr>
              <w:pStyle w:val="steptext"/>
            </w:pPr>
            <w:r>
              <w:t>Click the </w:t>
            </w:r>
            <w:r>
              <w:rPr>
                <w:b/>
                <w:color w:val="000080"/>
              </w:rPr>
              <w:t>Search</w:t>
            </w:r>
            <w:r>
              <w:t xml:space="preserve"> button.</w:t>
            </w:r>
          </w:p>
          <w:p w14:paraId="5A22FA51" w14:textId="77777777" w:rsidR="007A5FA2" w:rsidRDefault="0049721C" w:rsidP="00871D93">
            <w:pPr>
              <w:spacing w:before="60" w:after="60"/>
            </w:pPr>
            <w:r>
              <w:pict w14:anchorId="5A22FAAF">
                <v:shape id="_x0000_i1028" type="#_x0000_t75" style="width:54pt;height:15pt" o:bordertopcolor="this" o:borderleftcolor="this" o:borderbottomcolor="this" o:borderrightcolor="this">
                  <v:imagedata r:id="rId15" o:title=""/>
                </v:shape>
              </w:pict>
            </w:r>
          </w:p>
        </w:tc>
      </w:tr>
      <w:tr w:rsidR="007A5FA2" w:rsidRPr="00EB7AA4" w14:paraId="5A22FA57" w14:textId="77777777" w:rsidTr="00871D93">
        <w:trPr>
          <w:cantSplit/>
        </w:trPr>
        <w:tc>
          <w:tcPr>
            <w:tcW w:w="709" w:type="pct"/>
          </w:tcPr>
          <w:p w14:paraId="5A22FA53" w14:textId="77777777" w:rsidR="007A5FA2" w:rsidRDefault="007A5FA2" w:rsidP="007A5FA2">
            <w:pPr>
              <w:pStyle w:val="numberedsteptext"/>
              <w:numPr>
                <w:ilvl w:val="0"/>
                <w:numId w:val="15"/>
              </w:numPr>
              <w:jc w:val="center"/>
            </w:pPr>
            <w:bookmarkStart w:id="5" w:name="T4_F97"/>
            <w:bookmarkEnd w:id="5"/>
          </w:p>
        </w:tc>
        <w:tc>
          <w:tcPr>
            <w:tcW w:w="4291" w:type="pct"/>
          </w:tcPr>
          <w:p w14:paraId="5A22FA54" w14:textId="77777777" w:rsidR="007A5FA2" w:rsidRDefault="007A5FA2" w:rsidP="00871D93">
            <w:pPr>
              <w:pStyle w:val="steptext"/>
            </w:pPr>
            <w:r>
              <w:t>In this example, 2 assets will be created. Both were acquired in a prior month, and one needs to have the funding changed from what defaults from the existing asset.</w:t>
            </w:r>
          </w:p>
          <w:p w14:paraId="5A22FA55" w14:textId="77777777" w:rsidR="007A5FA2" w:rsidRDefault="007A5FA2" w:rsidP="00871D93">
            <w:pPr>
              <w:pStyle w:val="steptext"/>
            </w:pPr>
          </w:p>
          <w:p w14:paraId="5A22FA56" w14:textId="77777777" w:rsidR="007A5FA2" w:rsidRDefault="007A5FA2" w:rsidP="00871D93">
            <w:pPr>
              <w:pStyle w:val="steptext"/>
            </w:pPr>
            <w:r>
              <w:t>SMART automatically copies the basic information, book, cost, custodian, and location. Other options are selected in the Asset Copy Options section and can be unchecked if applicable.</w:t>
            </w:r>
          </w:p>
        </w:tc>
      </w:tr>
    </w:tbl>
    <w:p w14:paraId="5A22FA58" w14:textId="77777777" w:rsidR="007A5FA2" w:rsidRDefault="007A5FA2" w:rsidP="007A5FA2"/>
    <w:p w14:paraId="5A22FA59" w14:textId="44679C1B" w:rsidR="007A5FA2" w:rsidRDefault="0049721C" w:rsidP="007A5FA2">
      <w:pPr>
        <w:spacing w:before="240"/>
        <w:jc w:val="center"/>
      </w:pPr>
      <w:r>
        <w:lastRenderedPageBreak/>
        <w:pict w14:anchorId="5A22FAB0">
          <v:shape id="_x0000_i1029" type="#_x0000_t75" style="width:387.75pt;height:232.5pt" o:bordertopcolor="this" o:borderleftcolor="this" o:borderbottomcolor="this" o:borderrightcolor="this">
            <v:imagedata r:id="rId16" o:title="" croptop="14099f" cropbottom="4994f" cropright="13559f"/>
            <o:lock v:ext="edit" aspectratio="f"/>
            <w10:bordertop type="single" width="4"/>
            <w10:borderleft type="single" width="4"/>
            <w10:borderbottom type="single" width="4"/>
            <w10:borderright type="single" width="4"/>
          </v:shape>
        </w:pict>
      </w:r>
    </w:p>
    <w:p w14:paraId="5A22FA5A" w14:textId="77777777" w:rsidR="007A5FA2" w:rsidRDefault="007A5FA2" w:rsidP="007A5FA2"/>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7A5FA2" w:rsidRPr="008A311E" w14:paraId="5A22FA5D" w14:textId="77777777" w:rsidTr="00871D93">
        <w:trPr>
          <w:cantSplit/>
          <w:tblHeader/>
        </w:trPr>
        <w:tc>
          <w:tcPr>
            <w:tcW w:w="709" w:type="pct"/>
            <w:shd w:val="clear" w:color="auto" w:fill="E0E0E0"/>
          </w:tcPr>
          <w:p w14:paraId="5A22FA5B" w14:textId="77777777" w:rsidR="007A5FA2" w:rsidRDefault="007A5FA2" w:rsidP="00871D93">
            <w:pPr>
              <w:keepNext/>
              <w:jc w:val="center"/>
            </w:pPr>
            <w:r w:rsidRPr="008A311E">
              <w:rPr>
                <w:b/>
                <w:sz w:val="22"/>
                <w:szCs w:val="22"/>
              </w:rPr>
              <w:t>Step</w:t>
            </w:r>
          </w:p>
        </w:tc>
        <w:tc>
          <w:tcPr>
            <w:tcW w:w="4291" w:type="pct"/>
            <w:shd w:val="clear" w:color="auto" w:fill="E0E0E0"/>
          </w:tcPr>
          <w:p w14:paraId="5A22FA5C" w14:textId="77777777" w:rsidR="007A5FA2" w:rsidRDefault="007A5FA2" w:rsidP="00871D93">
            <w:pPr>
              <w:keepNext/>
              <w:rPr>
                <w:b/>
              </w:rPr>
            </w:pPr>
            <w:r w:rsidRPr="008A311E">
              <w:rPr>
                <w:b/>
                <w:sz w:val="22"/>
                <w:szCs w:val="22"/>
              </w:rPr>
              <w:t>Action</w:t>
            </w:r>
          </w:p>
        </w:tc>
      </w:tr>
      <w:tr w:rsidR="007A5FA2" w:rsidRPr="00EB7AA4" w14:paraId="5A22FA63" w14:textId="77777777" w:rsidTr="00871D93">
        <w:trPr>
          <w:cantSplit/>
        </w:trPr>
        <w:tc>
          <w:tcPr>
            <w:tcW w:w="709" w:type="pct"/>
          </w:tcPr>
          <w:p w14:paraId="5A22FA5E" w14:textId="77777777" w:rsidR="007A5FA2" w:rsidRDefault="007A5FA2" w:rsidP="007A5FA2">
            <w:pPr>
              <w:pStyle w:val="numberedsteptext"/>
              <w:numPr>
                <w:ilvl w:val="0"/>
                <w:numId w:val="15"/>
              </w:numPr>
              <w:jc w:val="center"/>
            </w:pPr>
            <w:bookmarkStart w:id="6" w:name="T4_F27"/>
            <w:bookmarkEnd w:id="6"/>
          </w:p>
        </w:tc>
        <w:tc>
          <w:tcPr>
            <w:tcW w:w="4291" w:type="pct"/>
          </w:tcPr>
          <w:p w14:paraId="5A22FA5F" w14:textId="77777777" w:rsidR="007A5FA2" w:rsidRDefault="007A5FA2" w:rsidP="00871D93">
            <w:pPr>
              <w:pStyle w:val="steptext"/>
            </w:pPr>
            <w:r>
              <w:t>Enter the desired information into the </w:t>
            </w:r>
            <w:r>
              <w:rPr>
                <w:b/>
                <w:color w:val="000080"/>
              </w:rPr>
              <w:t>Acquisition Date</w:t>
            </w:r>
            <w:r>
              <w:t> field. Enter "</w:t>
            </w:r>
            <w:r>
              <w:rPr>
                <w:b/>
                <w:color w:val="FF0000"/>
              </w:rPr>
              <w:t>08/01/2015</w:t>
            </w:r>
            <w:r>
              <w:t>".</w:t>
            </w:r>
          </w:p>
          <w:p w14:paraId="5A22FA60" w14:textId="77777777" w:rsidR="007A5FA2" w:rsidRDefault="007A5FA2" w:rsidP="00871D93">
            <w:pPr>
              <w:pStyle w:val="steptext"/>
            </w:pPr>
          </w:p>
          <w:p w14:paraId="5A22FA61" w14:textId="77777777" w:rsidR="007A5FA2" w:rsidRDefault="007A5FA2" w:rsidP="00871D93">
            <w:pPr>
              <w:pStyle w:val="steptext"/>
            </w:pPr>
            <w:r>
              <w:t>This is the date the asset was acquired, which is why we are backdating this field.</w:t>
            </w:r>
          </w:p>
          <w:p w14:paraId="5A22FA62" w14:textId="77777777" w:rsidR="007A5FA2" w:rsidRDefault="0049721C" w:rsidP="00871D93">
            <w:pPr>
              <w:spacing w:before="60" w:after="60"/>
            </w:pPr>
            <w:r>
              <w:pict w14:anchorId="5A22FAB1">
                <v:shape id="_x0000_i1030" type="#_x0000_t75" style="width:68.25pt;height:13.5pt" o:bordertopcolor="this" o:borderleftcolor="this" o:borderbottomcolor="this" o:borderrightcolor="this">
                  <v:imagedata r:id="rId17" o:title=""/>
                </v:shape>
              </w:pict>
            </w:r>
          </w:p>
        </w:tc>
      </w:tr>
      <w:tr w:rsidR="007A5FA2" w:rsidRPr="00EB7AA4" w14:paraId="5A22FA69" w14:textId="77777777" w:rsidTr="00871D93">
        <w:trPr>
          <w:cantSplit/>
        </w:trPr>
        <w:tc>
          <w:tcPr>
            <w:tcW w:w="709" w:type="pct"/>
          </w:tcPr>
          <w:p w14:paraId="5A22FA64" w14:textId="77777777" w:rsidR="007A5FA2" w:rsidRDefault="007A5FA2" w:rsidP="007A5FA2">
            <w:pPr>
              <w:pStyle w:val="numberedsteptext"/>
              <w:numPr>
                <w:ilvl w:val="0"/>
                <w:numId w:val="15"/>
              </w:numPr>
              <w:jc w:val="center"/>
            </w:pPr>
            <w:bookmarkStart w:id="7" w:name="T4_F29"/>
            <w:bookmarkEnd w:id="7"/>
          </w:p>
        </w:tc>
        <w:tc>
          <w:tcPr>
            <w:tcW w:w="4291" w:type="pct"/>
          </w:tcPr>
          <w:p w14:paraId="5A22FA67" w14:textId="7EA27244" w:rsidR="007A5FA2" w:rsidRDefault="007A5FA2" w:rsidP="00871D93">
            <w:pPr>
              <w:pStyle w:val="steptext"/>
            </w:pPr>
            <w:r>
              <w:t>Enter the desired information into the </w:t>
            </w:r>
            <w:r>
              <w:rPr>
                <w:b/>
                <w:color w:val="000080"/>
              </w:rPr>
              <w:t>Num of Asset Copies to create</w:t>
            </w:r>
            <w:r>
              <w:t> field. Enter "</w:t>
            </w:r>
            <w:r>
              <w:rPr>
                <w:b/>
                <w:color w:val="FF0000"/>
              </w:rPr>
              <w:t>2</w:t>
            </w:r>
            <w:r>
              <w:t>".</w:t>
            </w:r>
          </w:p>
          <w:p w14:paraId="5A22FA68" w14:textId="77777777" w:rsidR="007A5FA2" w:rsidRDefault="0049721C" w:rsidP="00871D93">
            <w:pPr>
              <w:spacing w:before="60" w:after="60"/>
            </w:pPr>
            <w:r>
              <w:pict w14:anchorId="5A22FAB2">
                <v:shape id="_x0000_i1031" type="#_x0000_t75" style="width:69pt;height:13.5pt" o:bordertopcolor="this" o:borderleftcolor="this" o:borderbottomcolor="this" o:borderrightcolor="this">
                  <v:imagedata r:id="rId18" o:title=""/>
                </v:shape>
              </w:pict>
            </w:r>
          </w:p>
        </w:tc>
      </w:tr>
      <w:tr w:rsidR="007A5FA2" w:rsidRPr="00EB7AA4" w14:paraId="5A22FA6F" w14:textId="77777777" w:rsidTr="00871D93">
        <w:trPr>
          <w:cantSplit/>
        </w:trPr>
        <w:tc>
          <w:tcPr>
            <w:tcW w:w="709" w:type="pct"/>
          </w:tcPr>
          <w:p w14:paraId="5A22FA6A" w14:textId="77777777" w:rsidR="007A5FA2" w:rsidRDefault="007A5FA2" w:rsidP="007A5FA2">
            <w:pPr>
              <w:pStyle w:val="numberedsteptext"/>
              <w:numPr>
                <w:ilvl w:val="0"/>
                <w:numId w:val="15"/>
              </w:numPr>
              <w:jc w:val="center"/>
            </w:pPr>
            <w:bookmarkStart w:id="8" w:name="T4_F31"/>
            <w:bookmarkEnd w:id="8"/>
          </w:p>
        </w:tc>
        <w:tc>
          <w:tcPr>
            <w:tcW w:w="4291" w:type="pct"/>
          </w:tcPr>
          <w:p w14:paraId="5A22FA6B" w14:textId="77777777" w:rsidR="007A5FA2" w:rsidRDefault="007A5FA2" w:rsidP="00871D93">
            <w:pPr>
              <w:pStyle w:val="steptext"/>
            </w:pPr>
            <w:r>
              <w:t>Enter the desired information into the </w:t>
            </w:r>
            <w:r>
              <w:rPr>
                <w:b/>
                <w:color w:val="000080"/>
              </w:rPr>
              <w:t>Trans Date</w:t>
            </w:r>
            <w:r>
              <w:t> field. Enter "</w:t>
            </w:r>
            <w:r>
              <w:rPr>
                <w:b/>
                <w:color w:val="FF0000"/>
              </w:rPr>
              <w:t>08/01/2015</w:t>
            </w:r>
            <w:r>
              <w:t>".</w:t>
            </w:r>
          </w:p>
          <w:p w14:paraId="5A22FA6C" w14:textId="77777777" w:rsidR="007A5FA2" w:rsidRDefault="007A5FA2" w:rsidP="00871D93">
            <w:pPr>
              <w:pStyle w:val="steptext"/>
            </w:pPr>
          </w:p>
          <w:p w14:paraId="5A22FA6D" w14:textId="77777777" w:rsidR="007A5FA2" w:rsidRDefault="007A5FA2" w:rsidP="00871D93">
            <w:pPr>
              <w:pStyle w:val="steptext"/>
            </w:pPr>
            <w:r>
              <w:t>This is the date the asset was put in service. This drives the depreciation start date.</w:t>
            </w:r>
          </w:p>
          <w:p w14:paraId="5A22FA6E" w14:textId="77777777" w:rsidR="007A5FA2" w:rsidRDefault="0049721C" w:rsidP="00871D93">
            <w:pPr>
              <w:spacing w:before="60" w:after="60"/>
            </w:pPr>
            <w:r>
              <w:pict w14:anchorId="5A22FAB3">
                <v:shape id="_x0000_i1032" type="#_x0000_t75" style="width:71.25pt;height:13.5pt" o:bordertopcolor="this" o:borderleftcolor="this" o:borderbottomcolor="this" o:borderrightcolor="this">
                  <v:imagedata r:id="rId19" o:title=""/>
                </v:shape>
              </w:pict>
            </w:r>
          </w:p>
        </w:tc>
      </w:tr>
      <w:tr w:rsidR="007A5FA2" w:rsidRPr="00EB7AA4" w14:paraId="5A22FA73" w14:textId="77777777" w:rsidTr="00871D93">
        <w:trPr>
          <w:cantSplit/>
        </w:trPr>
        <w:tc>
          <w:tcPr>
            <w:tcW w:w="709" w:type="pct"/>
          </w:tcPr>
          <w:p w14:paraId="5A22FA70" w14:textId="77777777" w:rsidR="007A5FA2" w:rsidRDefault="007A5FA2" w:rsidP="007A5FA2">
            <w:pPr>
              <w:pStyle w:val="numberedsteptext"/>
              <w:numPr>
                <w:ilvl w:val="0"/>
                <w:numId w:val="15"/>
              </w:numPr>
              <w:jc w:val="center"/>
            </w:pPr>
            <w:bookmarkStart w:id="9" w:name="T4_F33"/>
            <w:bookmarkEnd w:id="9"/>
          </w:p>
        </w:tc>
        <w:tc>
          <w:tcPr>
            <w:tcW w:w="4291" w:type="pct"/>
          </w:tcPr>
          <w:p w14:paraId="5A22FA71" w14:textId="77777777" w:rsidR="007A5FA2" w:rsidRDefault="007A5FA2" w:rsidP="00871D93">
            <w:pPr>
              <w:pStyle w:val="steptext"/>
            </w:pPr>
            <w:r>
              <w:t xml:space="preserve">Click the </w:t>
            </w:r>
            <w:r>
              <w:rPr>
                <w:b/>
                <w:color w:val="000080"/>
              </w:rPr>
              <w:t>Create Assets</w:t>
            </w:r>
            <w:r>
              <w:t xml:space="preserve"> button.</w:t>
            </w:r>
          </w:p>
          <w:p w14:paraId="5A22FA72" w14:textId="77777777" w:rsidR="007A5FA2" w:rsidRDefault="0049721C" w:rsidP="00871D93">
            <w:pPr>
              <w:spacing w:before="60" w:after="60"/>
            </w:pPr>
            <w:r>
              <w:pict w14:anchorId="5A22FAB4">
                <v:shape id="_x0000_i1033" type="#_x0000_t75" style="width:102pt;height:15pt" o:bordertopcolor="this" o:borderleftcolor="this" o:borderbottomcolor="this" o:borderrightcolor="this">
                  <v:imagedata r:id="rId20" o:title=""/>
                </v:shape>
              </w:pict>
            </w:r>
          </w:p>
        </w:tc>
      </w:tr>
      <w:tr w:rsidR="007A5FA2" w:rsidRPr="00EB7AA4" w14:paraId="5A22FA78" w14:textId="77777777" w:rsidTr="00871D93">
        <w:trPr>
          <w:cantSplit/>
        </w:trPr>
        <w:tc>
          <w:tcPr>
            <w:tcW w:w="709" w:type="pct"/>
          </w:tcPr>
          <w:p w14:paraId="5A22FA74" w14:textId="77777777" w:rsidR="007A5FA2" w:rsidRDefault="007A5FA2" w:rsidP="007A5FA2">
            <w:pPr>
              <w:pStyle w:val="numberedsteptext"/>
              <w:numPr>
                <w:ilvl w:val="0"/>
                <w:numId w:val="15"/>
              </w:numPr>
              <w:jc w:val="center"/>
            </w:pPr>
            <w:bookmarkStart w:id="10" w:name="T4_F110"/>
            <w:bookmarkEnd w:id="10"/>
          </w:p>
        </w:tc>
        <w:tc>
          <w:tcPr>
            <w:tcW w:w="4291" w:type="pct"/>
          </w:tcPr>
          <w:p w14:paraId="5A22FA75" w14:textId="77777777" w:rsidR="007A5FA2" w:rsidRDefault="007A5FA2" w:rsidP="00871D93">
            <w:pPr>
              <w:pStyle w:val="steptext"/>
            </w:pPr>
            <w:r>
              <w:t xml:space="preserve">Notice that the Asset ID fields change to NEXT and NEXT1. This means that the next two available Asset IDs will be used when these copies are saved. </w:t>
            </w:r>
          </w:p>
          <w:p w14:paraId="5A22FA76" w14:textId="77777777" w:rsidR="007A5FA2" w:rsidRDefault="007A5FA2" w:rsidP="00871D93">
            <w:pPr>
              <w:pStyle w:val="steptext"/>
            </w:pPr>
          </w:p>
          <w:p w14:paraId="5A22FA77" w14:textId="77777777" w:rsidR="007A5FA2" w:rsidRDefault="007A5FA2" w:rsidP="00871D93">
            <w:pPr>
              <w:pStyle w:val="steptext"/>
            </w:pPr>
            <w:r>
              <w:t>A new asset section is added for every copy being created. This allows you to change any information that defaulted from the original, such as cost and funding.</w:t>
            </w:r>
          </w:p>
        </w:tc>
      </w:tr>
      <w:tr w:rsidR="007A5FA2" w:rsidRPr="00EB7AA4" w14:paraId="5A22FA7E" w14:textId="77777777" w:rsidTr="00871D93">
        <w:trPr>
          <w:cantSplit/>
        </w:trPr>
        <w:tc>
          <w:tcPr>
            <w:tcW w:w="709" w:type="pct"/>
          </w:tcPr>
          <w:p w14:paraId="5A22FA79" w14:textId="77777777" w:rsidR="007A5FA2" w:rsidRDefault="007A5FA2" w:rsidP="007A5FA2">
            <w:pPr>
              <w:pStyle w:val="numberedsteptext"/>
              <w:numPr>
                <w:ilvl w:val="0"/>
                <w:numId w:val="15"/>
              </w:numPr>
              <w:jc w:val="center"/>
            </w:pPr>
            <w:bookmarkStart w:id="11" w:name="T4_F35"/>
            <w:bookmarkEnd w:id="11"/>
          </w:p>
        </w:tc>
        <w:tc>
          <w:tcPr>
            <w:tcW w:w="4291" w:type="pct"/>
          </w:tcPr>
          <w:p w14:paraId="5A22FA7A" w14:textId="77777777" w:rsidR="007A5FA2" w:rsidRDefault="007A5FA2" w:rsidP="00871D93">
            <w:pPr>
              <w:pStyle w:val="steptext"/>
            </w:pPr>
            <w:r>
              <w:t xml:space="preserve">Always specify a description in the Description field. Otherwise, the Profile ID’s default description (not the description from the asset being copied) will populate here. </w:t>
            </w:r>
          </w:p>
          <w:p w14:paraId="5A22FA7B" w14:textId="77777777" w:rsidR="007A5FA2" w:rsidRDefault="007A5FA2" w:rsidP="00871D93">
            <w:pPr>
              <w:pStyle w:val="steptext"/>
            </w:pPr>
          </w:p>
          <w:p w14:paraId="5A22FA7C" w14:textId="77777777" w:rsidR="007A5FA2" w:rsidRDefault="007A5FA2" w:rsidP="00871D93">
            <w:pPr>
              <w:pStyle w:val="steptext"/>
            </w:pPr>
            <w:r>
              <w:t>Enter the desired information into the </w:t>
            </w:r>
            <w:r>
              <w:rPr>
                <w:b/>
                <w:color w:val="000080"/>
              </w:rPr>
              <w:t>Description</w:t>
            </w:r>
            <w:r>
              <w:t> field. Enter "</w:t>
            </w:r>
            <w:r>
              <w:rPr>
                <w:b/>
                <w:color w:val="FF0000"/>
              </w:rPr>
              <w:t>2008 Ford Focus Copy 1</w:t>
            </w:r>
            <w:r>
              <w:t>".</w:t>
            </w:r>
          </w:p>
          <w:p w14:paraId="5A22FA7D" w14:textId="08059826" w:rsidR="007A5FA2" w:rsidRDefault="0049721C" w:rsidP="00871D93">
            <w:pPr>
              <w:spacing w:before="60" w:after="60"/>
            </w:pPr>
            <w:r>
              <w:pict w14:anchorId="2AAB4868">
                <v:shape id="_x0000_i1034" type="#_x0000_t75" style="width:207pt;height:13.5pt" o:bordertopcolor="this" o:borderleftcolor="this" o:borderbottomcolor="this" o:borderrightcolor="this">
                  <v:imagedata r:id="rId21" o:title=""/>
                </v:shape>
              </w:pict>
            </w:r>
          </w:p>
        </w:tc>
      </w:tr>
      <w:tr w:rsidR="007A5FA2" w:rsidRPr="00EB7AA4" w14:paraId="5A22FA82" w14:textId="77777777" w:rsidTr="00871D93">
        <w:trPr>
          <w:cantSplit/>
        </w:trPr>
        <w:tc>
          <w:tcPr>
            <w:tcW w:w="709" w:type="pct"/>
          </w:tcPr>
          <w:p w14:paraId="5A22FA7F" w14:textId="77777777" w:rsidR="007A5FA2" w:rsidRDefault="007A5FA2" w:rsidP="007A5FA2">
            <w:pPr>
              <w:pStyle w:val="numberedsteptext"/>
              <w:numPr>
                <w:ilvl w:val="0"/>
                <w:numId w:val="15"/>
              </w:numPr>
              <w:jc w:val="center"/>
            </w:pPr>
            <w:bookmarkStart w:id="12" w:name="T4_F54"/>
            <w:bookmarkEnd w:id="12"/>
          </w:p>
        </w:tc>
        <w:tc>
          <w:tcPr>
            <w:tcW w:w="4291" w:type="pct"/>
          </w:tcPr>
          <w:p w14:paraId="5A22FA80" w14:textId="77777777" w:rsidR="007A5FA2" w:rsidRDefault="007A5FA2" w:rsidP="00871D93">
            <w:pPr>
              <w:pStyle w:val="steptext"/>
            </w:pPr>
            <w:r>
              <w:t>Enter the desired information into the </w:t>
            </w:r>
            <w:r>
              <w:rPr>
                <w:b/>
                <w:color w:val="000080"/>
              </w:rPr>
              <w:t>Tag Number</w:t>
            </w:r>
            <w:r>
              <w:t> field. Enter "</w:t>
            </w:r>
            <w:r>
              <w:rPr>
                <w:b/>
                <w:color w:val="FF0000"/>
              </w:rPr>
              <w:t>123QWE</w:t>
            </w:r>
            <w:r>
              <w:t>".</w:t>
            </w:r>
          </w:p>
          <w:p w14:paraId="5A22FA81" w14:textId="77777777" w:rsidR="007A5FA2" w:rsidRDefault="0049721C" w:rsidP="00871D93">
            <w:pPr>
              <w:spacing w:before="60" w:after="60"/>
            </w:pPr>
            <w:r>
              <w:pict w14:anchorId="5A22FAB6">
                <v:shape id="_x0000_i1035" type="#_x0000_t75" style="width:207pt;height:13.5pt" o:bordertopcolor="this" o:borderleftcolor="this" o:borderbottomcolor="this" o:borderrightcolor="this">
                  <v:imagedata r:id="rId21" o:title=""/>
                </v:shape>
              </w:pict>
            </w:r>
          </w:p>
        </w:tc>
      </w:tr>
      <w:tr w:rsidR="007A5FA2" w:rsidRPr="00EB7AA4" w14:paraId="5A22FA86" w14:textId="77777777" w:rsidTr="00871D93">
        <w:trPr>
          <w:cantSplit/>
        </w:trPr>
        <w:tc>
          <w:tcPr>
            <w:tcW w:w="709" w:type="pct"/>
          </w:tcPr>
          <w:p w14:paraId="5A22FA83" w14:textId="77777777" w:rsidR="007A5FA2" w:rsidRDefault="007A5FA2" w:rsidP="007A5FA2">
            <w:pPr>
              <w:pStyle w:val="numberedsteptext"/>
              <w:numPr>
                <w:ilvl w:val="0"/>
                <w:numId w:val="15"/>
              </w:numPr>
              <w:jc w:val="center"/>
            </w:pPr>
            <w:bookmarkStart w:id="13" w:name="T4_F56"/>
            <w:bookmarkEnd w:id="13"/>
          </w:p>
        </w:tc>
        <w:tc>
          <w:tcPr>
            <w:tcW w:w="4291" w:type="pct"/>
          </w:tcPr>
          <w:p w14:paraId="5A22FA84" w14:textId="77777777" w:rsidR="007A5FA2" w:rsidRDefault="007A5FA2" w:rsidP="00871D93">
            <w:pPr>
              <w:pStyle w:val="steptext"/>
            </w:pPr>
            <w:r>
              <w:t xml:space="preserve">Enter the desired information into the </w:t>
            </w:r>
            <w:r>
              <w:rPr>
                <w:b/>
                <w:color w:val="000080"/>
              </w:rPr>
              <w:t>Description</w:t>
            </w:r>
            <w:r>
              <w:t xml:space="preserve"> field. Enter "</w:t>
            </w:r>
            <w:r>
              <w:rPr>
                <w:b/>
                <w:color w:val="FF0000"/>
              </w:rPr>
              <w:t>Ford Focus Copy 2</w:t>
            </w:r>
            <w:r>
              <w:t>".</w:t>
            </w:r>
          </w:p>
          <w:p w14:paraId="5A22FA85" w14:textId="5FE09B20" w:rsidR="007A5FA2" w:rsidRDefault="0049721C" w:rsidP="00871D93">
            <w:pPr>
              <w:spacing w:before="60" w:after="60"/>
            </w:pPr>
            <w:r>
              <w:pict w14:anchorId="01B6E0F4">
                <v:shape id="_x0000_i1036" type="#_x0000_t75" style="width:207pt;height:13.5pt" o:bordertopcolor="this" o:borderleftcolor="this" o:borderbottomcolor="this" o:borderrightcolor="this">
                  <v:imagedata r:id="rId21" o:title=""/>
                </v:shape>
              </w:pict>
            </w:r>
          </w:p>
        </w:tc>
      </w:tr>
      <w:tr w:rsidR="007A5FA2" w:rsidRPr="00EB7AA4" w14:paraId="5A22FA8A" w14:textId="77777777" w:rsidTr="00871D93">
        <w:trPr>
          <w:cantSplit/>
        </w:trPr>
        <w:tc>
          <w:tcPr>
            <w:tcW w:w="709" w:type="pct"/>
          </w:tcPr>
          <w:p w14:paraId="5A22FA87" w14:textId="77777777" w:rsidR="007A5FA2" w:rsidRDefault="007A5FA2" w:rsidP="007A5FA2">
            <w:pPr>
              <w:pStyle w:val="numberedsteptext"/>
              <w:numPr>
                <w:ilvl w:val="0"/>
                <w:numId w:val="15"/>
              </w:numPr>
              <w:jc w:val="center"/>
            </w:pPr>
            <w:bookmarkStart w:id="14" w:name="T4_F58"/>
            <w:bookmarkEnd w:id="14"/>
          </w:p>
        </w:tc>
        <w:tc>
          <w:tcPr>
            <w:tcW w:w="4291" w:type="pct"/>
          </w:tcPr>
          <w:p w14:paraId="5A22FA88" w14:textId="77777777" w:rsidR="007A5FA2" w:rsidRDefault="007A5FA2" w:rsidP="00871D93">
            <w:pPr>
              <w:pStyle w:val="steptext"/>
            </w:pPr>
            <w:r>
              <w:t xml:space="preserve">Enter the desired information into the </w:t>
            </w:r>
            <w:r>
              <w:rPr>
                <w:b/>
                <w:color w:val="000080"/>
              </w:rPr>
              <w:t>Tag Number</w:t>
            </w:r>
            <w:r>
              <w:t xml:space="preserve"> field. Enter "</w:t>
            </w:r>
            <w:r>
              <w:rPr>
                <w:b/>
                <w:color w:val="FF0000"/>
              </w:rPr>
              <w:t>456POI</w:t>
            </w:r>
            <w:r>
              <w:t>".</w:t>
            </w:r>
          </w:p>
          <w:p w14:paraId="5A22FA89" w14:textId="5A2EC026" w:rsidR="007A5FA2" w:rsidRDefault="0049721C" w:rsidP="00871D93">
            <w:pPr>
              <w:spacing w:before="60" w:after="60"/>
            </w:pPr>
            <w:r>
              <w:pict w14:anchorId="4DC0028D">
                <v:shape id="_x0000_i1037" type="#_x0000_t75" style="width:207pt;height:13.5pt" o:bordertopcolor="this" o:borderleftcolor="this" o:borderbottomcolor="this" o:borderrightcolor="this">
                  <v:imagedata r:id="rId21" o:title=""/>
                </v:shape>
              </w:pict>
            </w:r>
          </w:p>
        </w:tc>
      </w:tr>
      <w:tr w:rsidR="007A5FA2" w:rsidRPr="00EB7AA4" w14:paraId="5A22FA8E" w14:textId="77777777" w:rsidTr="00871D93">
        <w:trPr>
          <w:cantSplit/>
        </w:trPr>
        <w:tc>
          <w:tcPr>
            <w:tcW w:w="709" w:type="pct"/>
          </w:tcPr>
          <w:p w14:paraId="5A22FA8B" w14:textId="77777777" w:rsidR="007A5FA2" w:rsidRDefault="007A5FA2" w:rsidP="007A5FA2">
            <w:pPr>
              <w:pStyle w:val="numberedsteptext"/>
              <w:numPr>
                <w:ilvl w:val="0"/>
                <w:numId w:val="15"/>
              </w:numPr>
              <w:jc w:val="center"/>
            </w:pPr>
            <w:bookmarkStart w:id="15" w:name="T4_F60"/>
            <w:bookmarkEnd w:id="15"/>
          </w:p>
        </w:tc>
        <w:tc>
          <w:tcPr>
            <w:tcW w:w="4291" w:type="pct"/>
          </w:tcPr>
          <w:p w14:paraId="5A22FA8C" w14:textId="77777777" w:rsidR="007A5FA2" w:rsidRDefault="007A5FA2" w:rsidP="00871D93">
            <w:pPr>
              <w:pStyle w:val="steptext"/>
            </w:pPr>
            <w:r>
              <w:t xml:space="preserve">Click the </w:t>
            </w:r>
            <w:r>
              <w:rPr>
                <w:b/>
                <w:color w:val="000080"/>
              </w:rPr>
              <w:t>Chartfields</w:t>
            </w:r>
            <w:r>
              <w:t xml:space="preserve"> object.</w:t>
            </w:r>
          </w:p>
          <w:p w14:paraId="5A22FA8D" w14:textId="77777777" w:rsidR="007A5FA2" w:rsidRDefault="0049721C" w:rsidP="00871D93">
            <w:pPr>
              <w:spacing w:before="60" w:after="60"/>
            </w:pPr>
            <w:r>
              <w:pict w14:anchorId="5A22FAB9">
                <v:shape id="_x0000_i1038" type="#_x0000_t75" style="width:59.25pt;height:15pt" o:bordertopcolor="this" o:borderleftcolor="this" o:borderbottomcolor="this" o:borderrightcolor="this">
                  <v:imagedata r:id="rId22" o:title=""/>
                </v:shape>
              </w:pict>
            </w:r>
          </w:p>
        </w:tc>
      </w:tr>
      <w:tr w:rsidR="007A5FA2" w:rsidRPr="00EB7AA4" w14:paraId="5A22FA94" w14:textId="77777777" w:rsidTr="00871D93">
        <w:trPr>
          <w:cantSplit/>
        </w:trPr>
        <w:tc>
          <w:tcPr>
            <w:tcW w:w="709" w:type="pct"/>
          </w:tcPr>
          <w:p w14:paraId="5A22FA8F" w14:textId="77777777" w:rsidR="007A5FA2" w:rsidRDefault="007A5FA2" w:rsidP="007A5FA2">
            <w:pPr>
              <w:pStyle w:val="numberedsteptext"/>
              <w:numPr>
                <w:ilvl w:val="0"/>
                <w:numId w:val="15"/>
              </w:numPr>
              <w:jc w:val="center"/>
            </w:pPr>
            <w:bookmarkStart w:id="16" w:name="T4_F62"/>
            <w:bookmarkEnd w:id="16"/>
          </w:p>
        </w:tc>
        <w:tc>
          <w:tcPr>
            <w:tcW w:w="4291" w:type="pct"/>
          </w:tcPr>
          <w:p w14:paraId="5A22FA90" w14:textId="77777777" w:rsidR="007A5FA2" w:rsidRDefault="007A5FA2" w:rsidP="00871D93">
            <w:pPr>
              <w:pStyle w:val="steptext"/>
            </w:pPr>
            <w:r>
              <w:t xml:space="preserve">Now we'll change the default funding on the second asset. </w:t>
            </w:r>
          </w:p>
          <w:p w14:paraId="5A22FA91" w14:textId="77777777" w:rsidR="007A5FA2" w:rsidRDefault="007A5FA2" w:rsidP="00871D93">
            <w:pPr>
              <w:pStyle w:val="steptext"/>
            </w:pPr>
          </w:p>
          <w:p w14:paraId="5A22FA92" w14:textId="77777777" w:rsidR="007A5FA2" w:rsidRDefault="007A5FA2" w:rsidP="00871D93">
            <w:pPr>
              <w:pStyle w:val="steptext"/>
            </w:pPr>
            <w:r>
              <w:t>Click the </w:t>
            </w:r>
            <w:r>
              <w:rPr>
                <w:b/>
                <w:color w:val="000080"/>
              </w:rPr>
              <w:t>Look up Fund (Alt+5)</w:t>
            </w:r>
            <w:r>
              <w:t> button.</w:t>
            </w:r>
          </w:p>
          <w:p w14:paraId="5A22FA93" w14:textId="77777777" w:rsidR="007A5FA2" w:rsidRDefault="0049721C" w:rsidP="00871D93">
            <w:pPr>
              <w:spacing w:before="60" w:after="60"/>
            </w:pPr>
            <w:r>
              <w:pict w14:anchorId="5A22FABA">
                <v:shape id="_x0000_i1039" type="#_x0000_t75" style="width:12pt;height:12pt" o:bordertopcolor="this" o:borderleftcolor="this" o:borderbottomcolor="this" o:borderrightcolor="this">
                  <v:imagedata r:id="rId23" o:title=""/>
                </v:shape>
              </w:pict>
            </w:r>
          </w:p>
        </w:tc>
      </w:tr>
      <w:tr w:rsidR="007A5FA2" w:rsidRPr="00EB7AA4" w14:paraId="5A22FA98" w14:textId="77777777" w:rsidTr="00871D93">
        <w:trPr>
          <w:cantSplit/>
        </w:trPr>
        <w:tc>
          <w:tcPr>
            <w:tcW w:w="709" w:type="pct"/>
          </w:tcPr>
          <w:p w14:paraId="5A22FA95" w14:textId="77777777" w:rsidR="007A5FA2" w:rsidRDefault="007A5FA2" w:rsidP="007A5FA2">
            <w:pPr>
              <w:pStyle w:val="numberedsteptext"/>
              <w:numPr>
                <w:ilvl w:val="0"/>
                <w:numId w:val="15"/>
              </w:numPr>
              <w:jc w:val="center"/>
            </w:pPr>
            <w:bookmarkStart w:id="17" w:name="T4_F64"/>
            <w:bookmarkEnd w:id="17"/>
          </w:p>
        </w:tc>
        <w:tc>
          <w:tcPr>
            <w:tcW w:w="4291" w:type="pct"/>
          </w:tcPr>
          <w:p w14:paraId="5A22FA96" w14:textId="77777777" w:rsidR="007A5FA2" w:rsidRDefault="007A5FA2" w:rsidP="00871D93">
            <w:pPr>
              <w:pStyle w:val="steptext"/>
            </w:pPr>
            <w:r>
              <w:t xml:space="preserve">Click the </w:t>
            </w:r>
            <w:r>
              <w:rPr>
                <w:b/>
                <w:color w:val="000080"/>
              </w:rPr>
              <w:t>2017</w:t>
            </w:r>
            <w:r>
              <w:t xml:space="preserve"> link.</w:t>
            </w:r>
          </w:p>
          <w:p w14:paraId="5A22FA97" w14:textId="77777777" w:rsidR="007A5FA2" w:rsidRDefault="0049721C" w:rsidP="00871D93">
            <w:pPr>
              <w:spacing w:before="60" w:after="60"/>
            </w:pPr>
            <w:r>
              <w:pict w14:anchorId="5A22FABB">
                <v:shape id="_x0000_i1040" type="#_x0000_t75" style="width:20.25pt;height:10.5pt" o:bordertopcolor="this" o:borderleftcolor="this" o:borderbottomcolor="this" o:borderrightcolor="this">
                  <v:imagedata r:id="rId24" o:title=""/>
                </v:shape>
              </w:pict>
            </w:r>
          </w:p>
        </w:tc>
      </w:tr>
      <w:tr w:rsidR="007A5FA2" w:rsidRPr="00EB7AA4" w14:paraId="5A22FA9C" w14:textId="77777777" w:rsidTr="00871D93">
        <w:trPr>
          <w:cantSplit/>
        </w:trPr>
        <w:tc>
          <w:tcPr>
            <w:tcW w:w="709" w:type="pct"/>
          </w:tcPr>
          <w:p w14:paraId="5A22FA99" w14:textId="77777777" w:rsidR="007A5FA2" w:rsidRDefault="007A5FA2" w:rsidP="007A5FA2">
            <w:pPr>
              <w:pStyle w:val="numberedsteptext"/>
              <w:numPr>
                <w:ilvl w:val="0"/>
                <w:numId w:val="15"/>
              </w:numPr>
              <w:jc w:val="center"/>
            </w:pPr>
            <w:bookmarkStart w:id="18" w:name="T4_F78"/>
            <w:bookmarkEnd w:id="18"/>
          </w:p>
        </w:tc>
        <w:tc>
          <w:tcPr>
            <w:tcW w:w="4291" w:type="pct"/>
          </w:tcPr>
          <w:p w14:paraId="5A22FA9A" w14:textId="77777777" w:rsidR="007A5FA2" w:rsidRDefault="007A5FA2" w:rsidP="00871D93">
            <w:pPr>
              <w:pStyle w:val="steptext"/>
            </w:pPr>
            <w:r>
              <w:t xml:space="preserve">Click the </w:t>
            </w:r>
            <w:r>
              <w:rPr>
                <w:b/>
                <w:color w:val="000080"/>
              </w:rPr>
              <w:t>Save</w:t>
            </w:r>
            <w:r>
              <w:t xml:space="preserve"> button.</w:t>
            </w:r>
          </w:p>
          <w:p w14:paraId="5A22FA9B" w14:textId="77777777" w:rsidR="007A5FA2" w:rsidRDefault="0049721C" w:rsidP="00871D93">
            <w:pPr>
              <w:spacing w:before="60" w:after="60"/>
            </w:pPr>
            <w:r>
              <w:pict w14:anchorId="5A22FABC">
                <v:shape id="_x0000_i1041" type="#_x0000_t75" style="width:42pt;height:12pt" o:bordertopcolor="this" o:borderleftcolor="this" o:borderbottomcolor="this" o:borderrightcolor="this">
                  <v:imagedata r:id="rId25" o:title=""/>
                </v:shape>
              </w:pict>
            </w:r>
          </w:p>
        </w:tc>
      </w:tr>
      <w:tr w:rsidR="007A5FA2" w:rsidRPr="00EB7AA4" w14:paraId="5A22FA9F" w14:textId="77777777" w:rsidTr="00871D93">
        <w:trPr>
          <w:cantSplit/>
        </w:trPr>
        <w:tc>
          <w:tcPr>
            <w:tcW w:w="709" w:type="pct"/>
          </w:tcPr>
          <w:p w14:paraId="5A22FA9D" w14:textId="77777777" w:rsidR="007A5FA2" w:rsidRDefault="007A5FA2" w:rsidP="007A5FA2">
            <w:pPr>
              <w:pStyle w:val="numberedsteptext"/>
              <w:numPr>
                <w:ilvl w:val="0"/>
                <w:numId w:val="15"/>
              </w:numPr>
              <w:jc w:val="center"/>
            </w:pPr>
            <w:bookmarkStart w:id="19" w:name="T4_F121"/>
            <w:bookmarkEnd w:id="19"/>
          </w:p>
        </w:tc>
        <w:tc>
          <w:tcPr>
            <w:tcW w:w="4291" w:type="pct"/>
          </w:tcPr>
          <w:p w14:paraId="5A22FA9E" w14:textId="77777777" w:rsidR="007A5FA2" w:rsidRDefault="007A5FA2" w:rsidP="00871D93">
            <w:pPr>
              <w:pStyle w:val="steptext"/>
            </w:pPr>
            <w:r>
              <w:t>The system immediately assigns the Asset IDs. These assets can now be viewed in Basic Add.</w:t>
            </w:r>
          </w:p>
        </w:tc>
      </w:tr>
    </w:tbl>
    <w:p w14:paraId="5A22FAA4" w14:textId="77777777" w:rsidR="007A5FA2" w:rsidRDefault="007A5FA2" w:rsidP="007A5FA2">
      <w:pPr>
        <w:pStyle w:val="procedure"/>
        <w:spacing w:before="120"/>
        <w:rPr>
          <w:rFonts w:ascii="Calibri" w:hAnsi="Calibri"/>
        </w:rPr>
      </w:pPr>
      <w:bookmarkStart w:id="20" w:name="T4_F80"/>
      <w:bookmarkEnd w:id="20"/>
    </w:p>
    <w:sectPr w:rsidR="007A5FA2" w:rsidSect="00800E42">
      <w:footerReference w:type="default" r:id="rId2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4737" w14:textId="77777777" w:rsidR="0015540D" w:rsidRDefault="0015540D" w:rsidP="00996C68">
      <w:r>
        <w:separator/>
      </w:r>
    </w:p>
  </w:endnote>
  <w:endnote w:type="continuationSeparator" w:id="0">
    <w:p w14:paraId="1620C45A" w14:textId="77777777" w:rsidR="0015540D" w:rsidRDefault="0015540D"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FAC1"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334DAC">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334DAC">
      <w:rPr>
        <w:rFonts w:ascii="Calibri" w:hAnsi="Calibri"/>
        <w:b/>
        <w:noProof/>
        <w:sz w:val="20"/>
        <w:szCs w:val="20"/>
      </w:rPr>
      <w:t>4</w:t>
    </w:r>
    <w:r w:rsidRPr="00996C68">
      <w:rPr>
        <w:rFonts w:ascii="Calibri" w:hAnsi="Calibri"/>
        <w:b/>
        <w:sz w:val="20"/>
        <w:szCs w:val="20"/>
      </w:rPr>
      <w:fldChar w:fldCharType="end"/>
    </w:r>
  </w:p>
  <w:p w14:paraId="5A22FAC2"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1D4C8" w14:textId="77777777" w:rsidR="0015540D" w:rsidRDefault="0015540D" w:rsidP="00996C68">
      <w:r>
        <w:separator/>
      </w:r>
    </w:p>
  </w:footnote>
  <w:footnote w:type="continuationSeparator" w:id="0">
    <w:p w14:paraId="6DD25463" w14:textId="77777777" w:rsidR="0015540D" w:rsidRDefault="0015540D"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A3069"/>
    <w:multiLevelType w:val="hybridMultilevel"/>
    <w:tmpl w:val="1E34274C"/>
    <w:lvl w:ilvl="0" w:tplc="8F0C65E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CD53B7D"/>
    <w:multiLevelType w:val="hybridMultilevel"/>
    <w:tmpl w:val="A1B89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0"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2"/>
  </w:num>
  <w:num w:numId="4">
    <w:abstractNumId w:val="2"/>
  </w:num>
  <w:num w:numId="5">
    <w:abstractNumId w:val="8"/>
  </w:num>
  <w:num w:numId="6">
    <w:abstractNumId w:val="13"/>
  </w:num>
  <w:num w:numId="7">
    <w:abstractNumId w:val="1"/>
  </w:num>
  <w:num w:numId="8">
    <w:abstractNumId w:val="14"/>
  </w:num>
  <w:num w:numId="9">
    <w:abstractNumId w:val="15"/>
  </w:num>
  <w:num w:numId="10">
    <w:abstractNumId w:val="11"/>
  </w:num>
  <w:num w:numId="11">
    <w:abstractNumId w:val="3"/>
  </w:num>
  <w:num w:numId="12">
    <w:abstractNumId w:val="4"/>
  </w:num>
  <w:num w:numId="13">
    <w:abstractNumId w:val="10"/>
  </w:num>
  <w:num w:numId="14">
    <w:abstractNumId w:val="9"/>
  </w:num>
  <w:num w:numId="15">
    <w:abstractNumId w:val="9"/>
    <w:lvlOverride w:ilvl="0">
      <w:startOverride w:val="1"/>
    </w:lvlOverride>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E42"/>
    <w:rsid w:val="0000092B"/>
    <w:rsid w:val="0001126C"/>
    <w:rsid w:val="00016EF1"/>
    <w:rsid w:val="000202B3"/>
    <w:rsid w:val="00023121"/>
    <w:rsid w:val="00031167"/>
    <w:rsid w:val="00037422"/>
    <w:rsid w:val="00046D31"/>
    <w:rsid w:val="00054991"/>
    <w:rsid w:val="00065551"/>
    <w:rsid w:val="00097987"/>
    <w:rsid w:val="000A40AE"/>
    <w:rsid w:val="000B12F4"/>
    <w:rsid w:val="000B70C4"/>
    <w:rsid w:val="000E69AC"/>
    <w:rsid w:val="000E7D16"/>
    <w:rsid w:val="000F293F"/>
    <w:rsid w:val="000F3F4C"/>
    <w:rsid w:val="000F6D69"/>
    <w:rsid w:val="000F77D1"/>
    <w:rsid w:val="001251AD"/>
    <w:rsid w:val="001320A7"/>
    <w:rsid w:val="00145465"/>
    <w:rsid w:val="0015540D"/>
    <w:rsid w:val="00157F39"/>
    <w:rsid w:val="00161D65"/>
    <w:rsid w:val="00197B74"/>
    <w:rsid w:val="001A135E"/>
    <w:rsid w:val="001A6CF3"/>
    <w:rsid w:val="001B52C2"/>
    <w:rsid w:val="001D4AD4"/>
    <w:rsid w:val="001E1893"/>
    <w:rsid w:val="001E6AFC"/>
    <w:rsid w:val="001E79BB"/>
    <w:rsid w:val="001F69A1"/>
    <w:rsid w:val="00222809"/>
    <w:rsid w:val="002259E7"/>
    <w:rsid w:val="00233313"/>
    <w:rsid w:val="002407E4"/>
    <w:rsid w:val="00246CBA"/>
    <w:rsid w:val="0024780E"/>
    <w:rsid w:val="002540BC"/>
    <w:rsid w:val="00254DE3"/>
    <w:rsid w:val="00263863"/>
    <w:rsid w:val="00265739"/>
    <w:rsid w:val="00271391"/>
    <w:rsid w:val="00290E9D"/>
    <w:rsid w:val="002E13D2"/>
    <w:rsid w:val="00301D4A"/>
    <w:rsid w:val="00305881"/>
    <w:rsid w:val="003064CA"/>
    <w:rsid w:val="00310EBC"/>
    <w:rsid w:val="00312661"/>
    <w:rsid w:val="00334DAC"/>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37B0C"/>
    <w:rsid w:val="00440177"/>
    <w:rsid w:val="004443B6"/>
    <w:rsid w:val="00457EAB"/>
    <w:rsid w:val="00466533"/>
    <w:rsid w:val="00477DAF"/>
    <w:rsid w:val="004847C7"/>
    <w:rsid w:val="0049585B"/>
    <w:rsid w:val="0049721C"/>
    <w:rsid w:val="004A0B6D"/>
    <w:rsid w:val="004A43A5"/>
    <w:rsid w:val="004C084E"/>
    <w:rsid w:val="004C0BC4"/>
    <w:rsid w:val="004C7AB2"/>
    <w:rsid w:val="004E2570"/>
    <w:rsid w:val="004E60F1"/>
    <w:rsid w:val="00535F16"/>
    <w:rsid w:val="005544A6"/>
    <w:rsid w:val="005559DD"/>
    <w:rsid w:val="00584192"/>
    <w:rsid w:val="005A65E5"/>
    <w:rsid w:val="005B1746"/>
    <w:rsid w:val="005B714B"/>
    <w:rsid w:val="005C4C83"/>
    <w:rsid w:val="005E287C"/>
    <w:rsid w:val="005E2CAF"/>
    <w:rsid w:val="005E3AB3"/>
    <w:rsid w:val="005F7B5A"/>
    <w:rsid w:val="00606BC0"/>
    <w:rsid w:val="006075D3"/>
    <w:rsid w:val="006105D7"/>
    <w:rsid w:val="00611B4C"/>
    <w:rsid w:val="006150A1"/>
    <w:rsid w:val="00624C1B"/>
    <w:rsid w:val="00652B29"/>
    <w:rsid w:val="00652D2D"/>
    <w:rsid w:val="00652F36"/>
    <w:rsid w:val="00671862"/>
    <w:rsid w:val="006845C8"/>
    <w:rsid w:val="006A60FB"/>
    <w:rsid w:val="006B429C"/>
    <w:rsid w:val="006C4BC2"/>
    <w:rsid w:val="006D1E78"/>
    <w:rsid w:val="006E0E5F"/>
    <w:rsid w:val="006F03AB"/>
    <w:rsid w:val="00706D9D"/>
    <w:rsid w:val="007100D6"/>
    <w:rsid w:val="0072049B"/>
    <w:rsid w:val="00731301"/>
    <w:rsid w:val="007424DD"/>
    <w:rsid w:val="00745417"/>
    <w:rsid w:val="007607AB"/>
    <w:rsid w:val="00780E53"/>
    <w:rsid w:val="00791D33"/>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876A8"/>
    <w:rsid w:val="00890040"/>
    <w:rsid w:val="008934AD"/>
    <w:rsid w:val="008B5B32"/>
    <w:rsid w:val="008C1565"/>
    <w:rsid w:val="008C6B63"/>
    <w:rsid w:val="008C6EDA"/>
    <w:rsid w:val="008D104C"/>
    <w:rsid w:val="008D2F58"/>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94CC5"/>
    <w:rsid w:val="00AC3EA4"/>
    <w:rsid w:val="00AD7F09"/>
    <w:rsid w:val="00AE38EE"/>
    <w:rsid w:val="00AE472D"/>
    <w:rsid w:val="00AF2E3C"/>
    <w:rsid w:val="00B02D46"/>
    <w:rsid w:val="00B37C9A"/>
    <w:rsid w:val="00B419B2"/>
    <w:rsid w:val="00B55A0E"/>
    <w:rsid w:val="00B75097"/>
    <w:rsid w:val="00B91997"/>
    <w:rsid w:val="00BB4D40"/>
    <w:rsid w:val="00BC1B53"/>
    <w:rsid w:val="00BD5937"/>
    <w:rsid w:val="00BE2598"/>
    <w:rsid w:val="00BF1B9E"/>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52DF4"/>
    <w:rsid w:val="00D72EF5"/>
    <w:rsid w:val="00D750EC"/>
    <w:rsid w:val="00D75330"/>
    <w:rsid w:val="00D77D64"/>
    <w:rsid w:val="00D81B16"/>
    <w:rsid w:val="00D83D31"/>
    <w:rsid w:val="00D96D6D"/>
    <w:rsid w:val="00DB39DE"/>
    <w:rsid w:val="00DB3D9B"/>
    <w:rsid w:val="00DB76F4"/>
    <w:rsid w:val="00DD2131"/>
    <w:rsid w:val="00DD69A2"/>
    <w:rsid w:val="00DD7F86"/>
    <w:rsid w:val="00DE0CEC"/>
    <w:rsid w:val="00DF5022"/>
    <w:rsid w:val="00E46737"/>
    <w:rsid w:val="00E75341"/>
    <w:rsid w:val="00E9354B"/>
    <w:rsid w:val="00EA49CE"/>
    <w:rsid w:val="00EB148E"/>
    <w:rsid w:val="00ED4497"/>
    <w:rsid w:val="00EE1A38"/>
    <w:rsid w:val="00EF0D22"/>
    <w:rsid w:val="00F16688"/>
    <w:rsid w:val="00F3608C"/>
    <w:rsid w:val="00F366FE"/>
    <w:rsid w:val="00F5112D"/>
    <w:rsid w:val="00F62BAC"/>
    <w:rsid w:val="00F664E4"/>
    <w:rsid w:val="00F67A85"/>
    <w:rsid w:val="00F74D94"/>
    <w:rsid w:val="00F81AF8"/>
    <w:rsid w:val="00F854FA"/>
    <w:rsid w:val="00FA4330"/>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A22FA0F"/>
  <w15:docId w15:val="{F15DDF2B-6255-4FA6-99DB-4E108AE8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 w:type="paragraph" w:styleId="Caption">
    <w:name w:val="caption"/>
    <w:basedOn w:val="Normal"/>
    <w:qFormat/>
    <w:rsid w:val="006E0E5F"/>
    <w:pPr>
      <w:spacing w:before="144" w:after="240"/>
      <w:ind w:firstLine="120"/>
    </w:pPr>
    <w:rPr>
      <w:rFonts w:ascii="Arial" w:eastAsia="Arial Unicode MS" w:hAnsi="Arial" w:cs="Arial"/>
      <w:color w:val="3333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9DE44-E53B-4746-93F0-8B9C92C11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5BFEB-F343-4F1B-8961-9DE88433E249}">
  <ds:schemaRefs>
    <ds:schemaRef ds:uri="http://schemas.microsoft.com/sharepoint/v3/contenttype/forms"/>
  </ds:schemaRefs>
</ds:datastoreItem>
</file>

<file path=customXml/itemProps3.xml><?xml version="1.0" encoding="utf-8"?>
<ds:datastoreItem xmlns:ds="http://schemas.openxmlformats.org/officeDocument/2006/customXml" ds:itemID="{BEA9880F-083D-4F8C-BCD0-11D86422E7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[DASM]</cp:lastModifiedBy>
  <cp:revision>2</cp:revision>
  <cp:lastPrinted>2012-11-27T20:45:00Z</cp:lastPrinted>
  <dcterms:created xsi:type="dcterms:W3CDTF">2019-03-28T18:50:00Z</dcterms:created>
  <dcterms:modified xsi:type="dcterms:W3CDTF">2019-03-28T18:50:00Z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0x010100036D06481B4C244281F7CEFAFD26A13B</vt:lpwstr>
  </property>
</Properties>
</file>