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72" w:rsidRDefault="00FC1072">
      <w:bookmarkStart w:id="0" w:name="_GoBack"/>
      <w:bookmarkEnd w:id="0"/>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64"/>
        <w:gridCol w:w="8256"/>
      </w:tblGrid>
      <w:tr w:rsidR="00BB2431" w:rsidRPr="000601A1" w:rsidTr="009F50BA">
        <w:trPr>
          <w:cantSplit/>
          <w:tblHeader/>
        </w:trPr>
        <w:tc>
          <w:tcPr>
            <w:tcW w:w="709" w:type="pct"/>
            <w:shd w:val="clear" w:color="auto" w:fill="E0E0E0"/>
          </w:tcPr>
          <w:p w:rsidR="00FC1072" w:rsidRDefault="006C6DBC">
            <w:pPr>
              <w:keepNext/>
              <w:jc w:val="center"/>
              <w:rPr>
                <w:b/>
              </w:rPr>
            </w:pPr>
            <w:r w:rsidRPr="000601A1">
              <w:rPr>
                <w:b/>
                <w:sz w:val="22"/>
                <w:szCs w:val="22"/>
              </w:rPr>
              <w:t>Step</w:t>
            </w:r>
          </w:p>
        </w:tc>
        <w:tc>
          <w:tcPr>
            <w:tcW w:w="4291" w:type="pct"/>
            <w:shd w:val="clear" w:color="auto" w:fill="E0E0E0"/>
          </w:tcPr>
          <w:p w:rsidR="00FC1072" w:rsidRDefault="006C6DBC">
            <w:pPr>
              <w:keepNext/>
              <w:rPr>
                <w:b/>
              </w:rPr>
            </w:pPr>
            <w:r w:rsidRPr="000601A1">
              <w:rPr>
                <w:b/>
                <w:sz w:val="22"/>
                <w:szCs w:val="22"/>
              </w:rPr>
              <w:t>Action</w: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 w:name="T16_F5"/>
            <w:bookmarkEnd w:id="1"/>
          </w:p>
        </w:tc>
        <w:tc>
          <w:tcPr>
            <w:tcW w:w="4291" w:type="pct"/>
          </w:tcPr>
          <w:p w:rsidR="00FC1072" w:rsidRDefault="006C6DBC">
            <w:pPr>
              <w:pStyle w:val="steptext"/>
            </w:pPr>
            <w:r>
              <w:t xml:space="preserve">Start by clicking on the </w:t>
            </w:r>
            <w:r>
              <w:rPr>
                <w:b/>
              </w:rPr>
              <w:t>Main Menu</w:t>
            </w:r>
          </w:p>
        </w:tc>
      </w:tr>
      <w:tr w:rsidR="00BB2431" w:rsidRPr="00EB7AA4" w:rsidTr="009F50BA">
        <w:trPr>
          <w:cantSplit/>
        </w:trPr>
        <w:tc>
          <w:tcPr>
            <w:tcW w:w="709" w:type="pct"/>
          </w:tcPr>
          <w:p w:rsidR="00FC1072" w:rsidRDefault="00FC1072">
            <w:pPr>
              <w:pStyle w:val="numberedsteptext"/>
              <w:numPr>
                <w:ilvl w:val="0"/>
                <w:numId w:val="19"/>
              </w:numPr>
              <w:jc w:val="center"/>
            </w:pPr>
            <w:bookmarkStart w:id="2" w:name="T16_F7"/>
            <w:bookmarkEnd w:id="2"/>
          </w:p>
        </w:tc>
        <w:tc>
          <w:tcPr>
            <w:tcW w:w="4291" w:type="pct"/>
          </w:tcPr>
          <w:p w:rsidR="00FC1072" w:rsidRDefault="006C6DBC">
            <w:pPr>
              <w:pStyle w:val="steptext"/>
            </w:pPr>
            <w:r>
              <w:t xml:space="preserve">Scroll down and click on </w:t>
            </w:r>
            <w:r>
              <w:rPr>
                <w:b/>
              </w:rPr>
              <w:t>Set Up Financials/Supply Chain</w:t>
            </w:r>
          </w:p>
          <w:p w:rsidR="00FC1072" w:rsidRDefault="00A338E4">
            <w:pPr>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4pt;height:23.4pt" o:bordertopcolor="this" o:borderleftcolor="this" o:borderbottomcolor="this" o:borderrightcolor="this">
                  <v:imagedata r:id="rId8"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3" w:name="T16_F9"/>
            <w:bookmarkEnd w:id="3"/>
          </w:p>
        </w:tc>
        <w:tc>
          <w:tcPr>
            <w:tcW w:w="4291" w:type="pct"/>
          </w:tcPr>
          <w:p w:rsidR="00FC1072" w:rsidRDefault="006C6DBC">
            <w:pPr>
              <w:pStyle w:val="steptext"/>
            </w:pPr>
            <w:r>
              <w:t>Click the </w:t>
            </w:r>
            <w:r>
              <w:rPr>
                <w:b/>
                <w:color w:val="000080"/>
              </w:rPr>
              <w:t>Common Definitions</w:t>
            </w:r>
            <w:r>
              <w:t> menu.</w:t>
            </w:r>
          </w:p>
          <w:p w:rsidR="00FC1072" w:rsidRDefault="00A338E4">
            <w:pPr>
              <w:spacing w:before="60" w:after="60"/>
            </w:pPr>
            <w:r>
              <w:pict>
                <v:shape id="_x0000_i1026" type="#_x0000_t75" style="width:209.4pt;height:17.4pt" o:bordertopcolor="this" o:borderleftcolor="this" o:borderbottomcolor="this" o:borderrightcolor="this">
                  <v:imagedata r:id="rId9"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4" w:name="T16_F13"/>
            <w:bookmarkEnd w:id="4"/>
          </w:p>
        </w:tc>
        <w:tc>
          <w:tcPr>
            <w:tcW w:w="4291" w:type="pct"/>
          </w:tcPr>
          <w:p w:rsidR="00FC1072" w:rsidRDefault="006C6DBC">
            <w:pPr>
              <w:pStyle w:val="steptext"/>
            </w:pPr>
            <w:r>
              <w:t>Click the </w:t>
            </w:r>
            <w:r>
              <w:rPr>
                <w:b/>
                <w:color w:val="000080"/>
              </w:rPr>
              <w:t>Design ChartFields</w:t>
            </w:r>
            <w:r>
              <w:t> menu.</w:t>
            </w:r>
          </w:p>
          <w:p w:rsidR="00FC1072" w:rsidRDefault="00A338E4">
            <w:pPr>
              <w:spacing w:before="60" w:after="60"/>
            </w:pPr>
            <w:r>
              <w:pict>
                <v:shape id="_x0000_i1027" type="#_x0000_t75" style="width:210pt;height:17.4pt" o:bordertopcolor="this" o:borderleftcolor="this" o:borderbottomcolor="this" o:borderrightcolor="this">
                  <v:imagedata r:id="rId10"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5" w:name="T16_F15"/>
            <w:bookmarkEnd w:id="5"/>
          </w:p>
        </w:tc>
        <w:tc>
          <w:tcPr>
            <w:tcW w:w="4291" w:type="pct"/>
          </w:tcPr>
          <w:p w:rsidR="00FC1072" w:rsidRDefault="006C6DBC">
            <w:pPr>
              <w:pStyle w:val="steptext"/>
            </w:pPr>
            <w:r>
              <w:t>Click the </w:t>
            </w:r>
            <w:r>
              <w:rPr>
                <w:b/>
                <w:color w:val="000080"/>
              </w:rPr>
              <w:t>Define Values</w:t>
            </w:r>
            <w:r>
              <w:t> menu.</w:t>
            </w:r>
          </w:p>
          <w:p w:rsidR="00FC1072" w:rsidRDefault="00A338E4">
            <w:pPr>
              <w:spacing w:before="60" w:after="60"/>
            </w:pPr>
            <w:r>
              <w:pict>
                <v:shape id="_x0000_i1028" type="#_x0000_t75" style="width:210pt;height:17.4pt" o:bordertopcolor="this" o:borderleftcolor="this" o:borderbottomcolor="this" o:borderrightcolor="this">
                  <v:imagedata r:id="rId11"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6" w:name="T16_F17"/>
            <w:bookmarkEnd w:id="6"/>
          </w:p>
        </w:tc>
        <w:tc>
          <w:tcPr>
            <w:tcW w:w="4291" w:type="pct"/>
          </w:tcPr>
          <w:p w:rsidR="00FC1072" w:rsidRDefault="006C6DBC">
            <w:pPr>
              <w:pStyle w:val="steptext"/>
            </w:pPr>
            <w:r>
              <w:t>Click the </w:t>
            </w:r>
            <w:r>
              <w:rPr>
                <w:b/>
                <w:color w:val="000080"/>
              </w:rPr>
              <w:t>ChartField Request</w:t>
            </w:r>
            <w:r>
              <w:t> menu.</w:t>
            </w:r>
          </w:p>
          <w:p w:rsidR="00FC1072" w:rsidRDefault="00A338E4">
            <w:pPr>
              <w:spacing w:before="60" w:after="60"/>
            </w:pPr>
            <w:r>
              <w:pict>
                <v:shape id="_x0000_i1029" type="#_x0000_t75" style="width:152.4pt;height:15.6pt" o:bordertopcolor="this" o:borderleftcolor="this" o:borderbottomcolor="this" o:borderrightcolor="this">
                  <v:imagedata r:id="rId12"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7" w:name="T16_F31"/>
            <w:bookmarkEnd w:id="7"/>
          </w:p>
        </w:tc>
        <w:tc>
          <w:tcPr>
            <w:tcW w:w="4291" w:type="pct"/>
          </w:tcPr>
          <w:p w:rsidR="00FC1072" w:rsidRDefault="006C6DBC">
            <w:pPr>
              <w:pStyle w:val="steptext"/>
            </w:pPr>
            <w:r>
              <w:t>The ChartField Request page will be displayed.  Click on</w:t>
            </w:r>
            <w:r w:rsidR="00F0568F">
              <w:t> the</w:t>
            </w:r>
            <w:r>
              <w:t xml:space="preserve"> </w:t>
            </w:r>
            <w:r>
              <w:rPr>
                <w:b/>
              </w:rPr>
              <w:t xml:space="preserve">Find an Existing Value </w:t>
            </w:r>
            <w:r>
              <w:t>tab</w:t>
            </w:r>
            <w:r>
              <w:rPr>
                <w:b/>
              </w:rPr>
              <w:t>,</w:t>
            </w:r>
            <w:r>
              <w:t xml:space="preserve"> click the Clear button to remove the Search Criteria.</w:t>
            </w:r>
          </w:p>
          <w:p w:rsidR="00FC1072" w:rsidRDefault="00A338E4">
            <w:pPr>
              <w:spacing w:before="60" w:after="60"/>
            </w:pPr>
            <w:r>
              <w:pict>
                <v:shape id="_x0000_i1030" type="#_x0000_t75" style="width:51pt;height:18pt" o:bordertopcolor="this" o:borderleftcolor="this" o:borderbottomcolor="this" o:borderrightcolor="this">
                  <v:imagedata r:id="rId13"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8" w:name="T16_F48"/>
            <w:bookmarkEnd w:id="8"/>
          </w:p>
        </w:tc>
        <w:tc>
          <w:tcPr>
            <w:tcW w:w="4291" w:type="pct"/>
          </w:tcPr>
          <w:p w:rsidR="00FC1072" w:rsidRDefault="006C6DBC">
            <w:pPr>
              <w:pStyle w:val="steptext"/>
            </w:pPr>
            <w:r>
              <w:t xml:space="preserve">Enter your agency's SETID and choose Request Status = Pending Approval.  Click on the </w:t>
            </w:r>
            <w:r>
              <w:rPr>
                <w:b/>
              </w:rPr>
              <w:t>Search</w:t>
            </w:r>
            <w:r>
              <w:t xml:space="preserve"> button.  </w:t>
            </w:r>
          </w:p>
          <w:p w:rsidR="00FC1072" w:rsidRDefault="00FC1072">
            <w:pPr>
              <w:pStyle w:val="steptext"/>
            </w:pPr>
          </w:p>
          <w:p w:rsidR="00FC1072" w:rsidRDefault="006C6DBC">
            <w:pPr>
              <w:pStyle w:val="steptext"/>
            </w:pPr>
            <w:r>
              <w:t xml:space="preserve">The </w:t>
            </w:r>
            <w:r>
              <w:rPr>
                <w:b/>
              </w:rPr>
              <w:t>Requests</w:t>
            </w:r>
            <w:r>
              <w:t xml:space="preserve"> that are Pending Approval will be displayed.</w:t>
            </w:r>
          </w:p>
          <w:p w:rsidR="00FC1072" w:rsidRDefault="00A338E4">
            <w:pPr>
              <w:spacing w:before="60" w:after="60"/>
            </w:pPr>
            <w:r>
              <w:pict>
                <v:shape id="_x0000_i1031" type="#_x0000_t75" style="width:55.8pt;height:15.6pt" o:bordertopcolor="this" o:borderleftcolor="this" o:borderbottomcolor="this" o:borderrightcolor="this">
                  <v:imagedata r:id="rId14"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9" w:name="T16_F66"/>
            <w:bookmarkEnd w:id="9"/>
          </w:p>
        </w:tc>
        <w:tc>
          <w:tcPr>
            <w:tcW w:w="4291" w:type="pct"/>
          </w:tcPr>
          <w:p w:rsidR="00FC1072" w:rsidRDefault="006C6DBC">
            <w:pPr>
              <w:pStyle w:val="steptext"/>
            </w:pPr>
            <w:r>
              <w:t xml:space="preserve">Click on the first </w:t>
            </w:r>
            <w:r>
              <w:rPr>
                <w:b/>
              </w:rPr>
              <w:t xml:space="preserve">Request ID </w:t>
            </w:r>
            <w:r>
              <w:t>on the list.</w:t>
            </w:r>
          </w:p>
          <w:p w:rsidR="00FC1072" w:rsidRDefault="00A338E4">
            <w:pPr>
              <w:spacing w:before="60" w:after="60"/>
            </w:pPr>
            <w:r>
              <w:pict>
                <v:shape id="_x0000_i1032" type="#_x0000_t75" style="width:154.8pt;height:12.6pt" o:bordertopcolor="this" o:borderleftcolor="this" o:borderbottomcolor="this" o:borderrightcolor="this">
                  <v:imagedata r:id="rId15"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0" w:name="T16_F50"/>
            <w:bookmarkEnd w:id="10"/>
          </w:p>
        </w:tc>
        <w:tc>
          <w:tcPr>
            <w:tcW w:w="4291" w:type="pct"/>
          </w:tcPr>
          <w:p w:rsidR="00FC1072" w:rsidRDefault="006C6DBC">
            <w:pPr>
              <w:pStyle w:val="steptext"/>
            </w:pPr>
            <w:r>
              <w:t xml:space="preserve">The </w:t>
            </w:r>
            <w:r>
              <w:rPr>
                <w:b/>
              </w:rPr>
              <w:t>ChartField Request</w:t>
            </w:r>
            <w:r>
              <w:t xml:space="preserve"> will be displayed.  The Request Status will show Pending Approval.</w:t>
            </w:r>
          </w:p>
          <w:p w:rsidR="00FC1072" w:rsidRDefault="00A338E4">
            <w:pPr>
              <w:spacing w:before="60" w:after="60"/>
            </w:pPr>
            <w:r>
              <w:pict>
                <v:shape id="_x0000_i1033" type="#_x0000_t75" style="width:225.6pt;height:13.8pt" o:bordertopcolor="this" o:borderleftcolor="this" o:borderbottomcolor="this" o:borderrightcolor="this">
                  <v:imagedata r:id="rId16"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1" w:name="T16_F52"/>
            <w:bookmarkEnd w:id="11"/>
          </w:p>
        </w:tc>
        <w:tc>
          <w:tcPr>
            <w:tcW w:w="4291" w:type="pct"/>
          </w:tcPr>
          <w:p w:rsidR="00FC1072" w:rsidRDefault="006C6DBC">
            <w:pPr>
              <w:pStyle w:val="steptext"/>
            </w:pPr>
            <w:r>
              <w:t xml:space="preserve">Scroll to the bottom of the </w:t>
            </w:r>
            <w:r>
              <w:rPr>
                <w:b/>
              </w:rPr>
              <w:t>ChartField Request.</w:t>
            </w:r>
            <w:r>
              <w:t>  </w:t>
            </w:r>
          </w:p>
          <w:p w:rsidR="00FC1072" w:rsidRDefault="00FC1072">
            <w:pPr>
              <w:pStyle w:val="steptext"/>
            </w:pPr>
          </w:p>
          <w:p w:rsidR="00FC1072" w:rsidRDefault="006C6DBC">
            <w:pPr>
              <w:pStyle w:val="steptext"/>
            </w:pPr>
            <w:r>
              <w:t xml:space="preserve">If the Request Action is grayed out, you do not need to approve this request.  </w:t>
            </w:r>
          </w:p>
          <w:p w:rsidR="00FC1072" w:rsidRDefault="00FC1072">
            <w:pPr>
              <w:pStyle w:val="steptext"/>
            </w:pPr>
          </w:p>
          <w:p w:rsidR="00FC1072" w:rsidRDefault="006C6DBC">
            <w:pPr>
              <w:pStyle w:val="steptext"/>
            </w:pPr>
            <w:r>
              <w:t xml:space="preserve">Click on the </w:t>
            </w:r>
            <w:r>
              <w:rPr>
                <w:b/>
              </w:rPr>
              <w:t>Next in List</w:t>
            </w:r>
            <w:r>
              <w:t xml:space="preserve"> button to review the next request.</w:t>
            </w:r>
          </w:p>
          <w:p w:rsidR="00FC1072" w:rsidRDefault="00FC1072">
            <w:pPr>
              <w:pStyle w:val="steptext"/>
            </w:pPr>
          </w:p>
          <w:p w:rsidR="00FC1072" w:rsidRDefault="00FC1072">
            <w:pPr>
              <w:pStyle w:val="steptext"/>
            </w:pPr>
          </w:p>
          <w:p w:rsidR="00FC1072" w:rsidRDefault="00A338E4">
            <w:pPr>
              <w:spacing w:before="60" w:after="60"/>
            </w:pPr>
            <w:r>
              <w:pict>
                <v:shape id="_x0000_i1034" type="#_x0000_t75" style="width:77.4pt;height:14.4pt" o:bordertopcolor="this" o:borderleftcolor="this" o:borderbottomcolor="this" o:borderrightcolor="this">
                  <v:imagedata r:id="rId17"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2" w:name="T16_F95"/>
            <w:bookmarkEnd w:id="12"/>
          </w:p>
        </w:tc>
        <w:tc>
          <w:tcPr>
            <w:tcW w:w="4291" w:type="pct"/>
          </w:tcPr>
          <w:p w:rsidR="00FC1072" w:rsidRDefault="006C6DBC">
            <w:pPr>
              <w:pStyle w:val="steptext"/>
            </w:pPr>
            <w:r>
              <w:t xml:space="preserve">If the Request is available to approve, click on the look up for the </w:t>
            </w:r>
            <w:r>
              <w:rPr>
                <w:b/>
              </w:rPr>
              <w:t>Request Action</w:t>
            </w:r>
            <w:r>
              <w:t xml:space="preserve">.  </w:t>
            </w:r>
          </w:p>
          <w:p w:rsidR="00FC1072" w:rsidRDefault="00FC1072">
            <w:pPr>
              <w:pStyle w:val="steptext"/>
            </w:pPr>
          </w:p>
          <w:p w:rsidR="00FC1072" w:rsidRDefault="006C6DBC">
            <w:pPr>
              <w:pStyle w:val="steptext"/>
            </w:pPr>
            <w:r>
              <w:rPr>
                <w:b/>
              </w:rPr>
              <w:t>Choose the desired Action --</w:t>
            </w:r>
          </w:p>
          <w:p w:rsidR="00FC1072" w:rsidRDefault="006C6DBC">
            <w:pPr>
              <w:pStyle w:val="steptext"/>
            </w:pPr>
            <w:r>
              <w:t> </w:t>
            </w:r>
          </w:p>
          <w:p w:rsidR="00FC1072" w:rsidRDefault="006C6DBC">
            <w:pPr>
              <w:pStyle w:val="steptext"/>
            </w:pPr>
            <w:r>
              <w:rPr>
                <w:b/>
              </w:rPr>
              <w:t>Approve</w:t>
            </w:r>
            <w:r>
              <w:t xml:space="preserve"> will save the ChartField to the SMART ChartField table and the ChartField will be available for use.</w:t>
            </w:r>
          </w:p>
          <w:p w:rsidR="00FC1072" w:rsidRDefault="006C6DBC">
            <w:pPr>
              <w:pStyle w:val="steptext"/>
            </w:pPr>
            <w:r>
              <w:rPr>
                <w:b/>
              </w:rPr>
              <w:t>Deny</w:t>
            </w:r>
            <w:r>
              <w:t xml:space="preserve"> will allow requestor to Update or Cancel the request.</w:t>
            </w:r>
          </w:p>
          <w:p w:rsidR="00FC1072" w:rsidRDefault="006C6DBC">
            <w:pPr>
              <w:pStyle w:val="steptext"/>
            </w:pPr>
            <w:r>
              <w:rPr>
                <w:b/>
              </w:rPr>
              <w:t>Hold</w:t>
            </w:r>
            <w:r>
              <w:t xml:space="preserve"> request is put on hold seeking more information</w:t>
            </w:r>
          </w:p>
          <w:p w:rsidR="00FC1072" w:rsidRDefault="006C6DBC">
            <w:pPr>
              <w:pStyle w:val="steptext"/>
            </w:pPr>
            <w:r>
              <w:rPr>
                <w:b/>
              </w:rPr>
              <w:t>Update</w:t>
            </w:r>
            <w:r>
              <w:t xml:space="preserve"> request is modified and the page made editable</w:t>
            </w:r>
          </w:p>
          <w:p w:rsidR="00FC1072" w:rsidRDefault="00FC1072">
            <w:pPr>
              <w:pStyle w:val="steptext"/>
            </w:pPr>
          </w:p>
          <w:p w:rsidR="00FC1072" w:rsidRDefault="006C6DBC">
            <w:pPr>
              <w:pStyle w:val="steptext"/>
            </w:pPr>
            <w:r>
              <w:t>Click the </w:t>
            </w:r>
            <w:r>
              <w:rPr>
                <w:b/>
                <w:color w:val="000080"/>
              </w:rPr>
              <w:t>Approve</w:t>
            </w:r>
            <w:r>
              <w:t> list item.</w:t>
            </w:r>
          </w:p>
          <w:p w:rsidR="00FC1072" w:rsidRDefault="00A338E4">
            <w:pPr>
              <w:spacing w:before="60" w:after="60"/>
            </w:pPr>
            <w:r>
              <w:pict>
                <v:shape id="_x0000_i1035" type="#_x0000_t75" style="width:183pt;height:10.8pt" o:bordertopcolor="this" o:borderleftcolor="this" o:borderbottomcolor="this" o:borderrightcolor="this">
                  <v:imagedata r:id="rId18"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3" w:name="T16_F57"/>
            <w:bookmarkEnd w:id="13"/>
          </w:p>
        </w:tc>
        <w:tc>
          <w:tcPr>
            <w:tcW w:w="4291" w:type="pct"/>
          </w:tcPr>
          <w:p w:rsidR="00FC1072" w:rsidRDefault="006C6DBC">
            <w:pPr>
              <w:pStyle w:val="steptext"/>
            </w:pPr>
            <w:r>
              <w:t xml:space="preserve">Click the </w:t>
            </w:r>
            <w:r>
              <w:rPr>
                <w:b/>
              </w:rPr>
              <w:t>Go</w:t>
            </w:r>
            <w:r>
              <w:t xml:space="preserve"> button to process the Request Action.</w:t>
            </w:r>
          </w:p>
          <w:p w:rsidR="00FC1072" w:rsidRDefault="00A338E4">
            <w:pPr>
              <w:spacing w:before="60" w:after="60"/>
            </w:pPr>
            <w:r>
              <w:pict>
                <v:shape id="_x0000_i1036" type="#_x0000_t75" style="width:70.8pt;height:16.8pt" o:bordertopcolor="this" o:borderleftcolor="this" o:borderbottomcolor="this" o:borderrightcolor="this">
                  <v:imagedata r:id="rId19"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4" w:name="T16_F59"/>
            <w:bookmarkEnd w:id="14"/>
          </w:p>
        </w:tc>
        <w:tc>
          <w:tcPr>
            <w:tcW w:w="4291" w:type="pct"/>
          </w:tcPr>
          <w:p w:rsidR="00FC1072" w:rsidRDefault="006C6DBC">
            <w:pPr>
              <w:pStyle w:val="steptext"/>
            </w:pPr>
            <w:r>
              <w:t>After the Request Action is complete, click the </w:t>
            </w:r>
            <w:r>
              <w:rPr>
                <w:b/>
                <w:color w:val="000080"/>
              </w:rPr>
              <w:t>View Approval Flow</w:t>
            </w:r>
            <w:r>
              <w:t> link to see the status of the Approvals.</w:t>
            </w:r>
          </w:p>
          <w:p w:rsidR="00FC1072" w:rsidRDefault="00A338E4">
            <w:pPr>
              <w:spacing w:before="60" w:after="60"/>
            </w:pPr>
            <w:r>
              <w:pict>
                <v:shape id="_x0000_i1037" type="#_x0000_t75" style="width:79.8pt;height:10.8pt" o:bordertopcolor="this" o:borderleftcolor="this" o:borderbottomcolor="this" o:borderrightcolor="this">
                  <v:imagedata r:id="rId20"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5" w:name="T16_F61"/>
            <w:bookmarkEnd w:id="15"/>
          </w:p>
        </w:tc>
        <w:tc>
          <w:tcPr>
            <w:tcW w:w="4291" w:type="pct"/>
          </w:tcPr>
          <w:p w:rsidR="00FC1072" w:rsidRDefault="006C6DBC">
            <w:pPr>
              <w:pStyle w:val="steptext"/>
            </w:pPr>
            <w:r>
              <w:t xml:space="preserve">The </w:t>
            </w:r>
            <w:r>
              <w:rPr>
                <w:b/>
              </w:rPr>
              <w:t>Agency ChartField Approver</w:t>
            </w:r>
            <w:r>
              <w:t xml:space="preserve"> will show the Request Action taken.</w:t>
            </w:r>
          </w:p>
          <w:p w:rsidR="00FC1072" w:rsidRDefault="00A338E4">
            <w:pPr>
              <w:spacing w:before="60" w:after="60"/>
            </w:pPr>
            <w:r>
              <w:pict>
                <v:shape id="_x0000_i1038" type="#_x0000_t75" style="width:147.6pt;height:43.8pt" o:bordertopcolor="this" o:borderleftcolor="this" o:borderbottomcolor="this" o:borderrightcolor="this">
                  <v:imagedata r:id="rId21"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6" w:name="T16_F80"/>
            <w:bookmarkEnd w:id="16"/>
          </w:p>
        </w:tc>
        <w:tc>
          <w:tcPr>
            <w:tcW w:w="4291" w:type="pct"/>
          </w:tcPr>
          <w:p w:rsidR="00FC1072" w:rsidRDefault="006C6DBC">
            <w:pPr>
              <w:pStyle w:val="steptext"/>
            </w:pPr>
            <w:r>
              <w:t>Click the Return button to go back to the ChartField Request.</w:t>
            </w:r>
          </w:p>
          <w:p w:rsidR="00FC1072" w:rsidRDefault="00A338E4">
            <w:pPr>
              <w:spacing w:before="60" w:after="60"/>
            </w:pPr>
            <w:r>
              <w:pict>
                <v:shape id="_x0000_i1039" type="#_x0000_t75" style="width:57pt;height:17.4pt" o:bordertopcolor="this" o:borderleftcolor="this" o:borderbottomcolor="this" o:borderrightcolor="this">
                  <v:imagedata r:id="rId22" o:title=""/>
                </v:shape>
              </w:pict>
            </w:r>
          </w:p>
        </w:tc>
      </w:tr>
      <w:tr w:rsidR="00BB2431" w:rsidRPr="00EB7AA4" w:rsidTr="009F50BA">
        <w:trPr>
          <w:cantSplit/>
        </w:trPr>
        <w:tc>
          <w:tcPr>
            <w:tcW w:w="709" w:type="pct"/>
          </w:tcPr>
          <w:p w:rsidR="00FC1072" w:rsidRDefault="00FC1072">
            <w:pPr>
              <w:pStyle w:val="numberedsteptext"/>
              <w:numPr>
                <w:ilvl w:val="0"/>
                <w:numId w:val="19"/>
              </w:numPr>
              <w:jc w:val="center"/>
            </w:pPr>
            <w:bookmarkStart w:id="17" w:name="T16_F4"/>
            <w:bookmarkEnd w:id="17"/>
          </w:p>
        </w:tc>
        <w:tc>
          <w:tcPr>
            <w:tcW w:w="4291" w:type="pct"/>
          </w:tcPr>
          <w:p w:rsidR="00FC1072" w:rsidRDefault="00FC1072">
            <w:pPr>
              <w:pStyle w:val="steptext"/>
            </w:pPr>
          </w:p>
          <w:p w:rsidR="00FC1072" w:rsidRDefault="006C6DBC">
            <w:r w:rsidRPr="006B7D01">
              <w:rPr>
                <w:rStyle w:val="highlighttext"/>
                <w:b/>
                <w:sz w:val="22"/>
                <w:szCs w:val="22"/>
              </w:rPr>
              <w:t>End of Procedure.</w:t>
            </w:r>
          </w:p>
        </w:tc>
      </w:tr>
    </w:tbl>
    <w:p w:rsidR="00FC1072" w:rsidRDefault="00FC1072"/>
    <w:p w:rsidR="00FC1072" w:rsidRDefault="00FC1072"/>
    <w:sectPr w:rsidR="00FC1072" w:rsidSect="00A338E4">
      <w:headerReference w:type="even" r:id="rId23"/>
      <w:footerReference w:type="even" r:id="rId24"/>
      <w:footerReference w:type="default" r:id="rId25"/>
      <w:headerReference w:type="first" r:id="rId26"/>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4D" w:rsidRDefault="003A0B4D" w:rsidP="007632BF">
      <w:r>
        <w:separator/>
      </w:r>
    </w:p>
  </w:endnote>
  <w:endnote w:type="continuationSeparator" w:id="0">
    <w:p w:rsidR="003A0B4D" w:rsidRDefault="003A0B4D"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4870"/>
      <w:gridCol w:w="4617"/>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24695C">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6C6DBC">
            <w:rPr>
              <w:rStyle w:val="PageNumber"/>
              <w:rFonts w:ascii="Arial" w:eastAsia="MS Mincho" w:hAnsi="Arial" w:cs="Arial"/>
              <w:noProof/>
              <w:sz w:val="20"/>
              <w:szCs w:val="20"/>
            </w:rPr>
            <w:t>10/23/2015 1:58:00 PM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rsidTr="00507D5E">
      <w:trPr>
        <w:trHeight w:val="170"/>
      </w:trPr>
      <w:tc>
        <w:tcPr>
          <w:tcW w:w="7708" w:type="dxa"/>
        </w:tcPr>
        <w:p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6C6DBC">
            <w:rPr>
              <w:rFonts w:ascii="Arial" w:hAnsi="Arial" w:cs="Arial"/>
              <w:noProof/>
              <w:sz w:val="20"/>
              <w:szCs w:val="20"/>
            </w:rPr>
            <w:t>10/23/2015 1:58:00 PM</w:t>
          </w:r>
          <w:r w:rsidR="00D0739B" w:rsidRPr="003D40F8">
            <w:rPr>
              <w:rFonts w:ascii="Arial" w:hAnsi="Arial" w:cs="Arial"/>
              <w:sz w:val="20"/>
              <w:szCs w:val="20"/>
            </w:rPr>
            <w:fldChar w:fldCharType="end"/>
          </w:r>
        </w:p>
      </w:tc>
      <w:tc>
        <w:tcPr>
          <w:tcW w:w="1579"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A338E4">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4D" w:rsidRDefault="003A0B4D" w:rsidP="007632BF">
      <w:r>
        <w:separator/>
      </w:r>
    </w:p>
  </w:footnote>
  <w:footnote w:type="continuationSeparator" w:id="0">
    <w:p w:rsidR="003A0B4D" w:rsidRDefault="003A0B4D"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991"/>
      <w:gridCol w:w="3084"/>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A338E4" w:rsidP="00240449">
          <w:pPr>
            <w:pStyle w:val="Header"/>
            <w:jc w:val="righ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1.8pt;height:33pt">
                <v:imagedata r:id="rId1" o:title="small_logo"/>
              </v:shape>
            </w:pict>
          </w:r>
        </w:p>
      </w:tc>
    </w:tr>
  </w:tbl>
  <w:p w:rsidR="00BB2431" w:rsidRPr="00B86AE6" w:rsidRDefault="00BB2431" w:rsidP="00811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E4" w:rsidRPr="00BA56B8" w:rsidRDefault="00A338E4" w:rsidP="00A338E4">
    <w:pPr>
      <w:tabs>
        <w:tab w:val="center" w:pos="4320"/>
        <w:tab w:val="right" w:pos="8640"/>
      </w:tabs>
      <w:spacing w:before="120"/>
    </w:pPr>
    <w:r>
      <w:rPr>
        <w:noProof/>
      </w:rPr>
      <w:pict>
        <v:shapetype id="_x0000_t202" coordsize="21600,21600" o:spt="202" path="m,l,21600r21600,l21600,xe">
          <v:stroke joinstyle="miter"/>
          <v:path gradientshapeok="t" o:connecttype="rect"/>
        </v:shapetype>
        <v:shape id="Text Box 2" o:spid="_x0000_s4103" type="#_x0000_t202" style="position:absolute;margin-left:26.9pt;margin-top:5.45pt;width:459.25pt;height:60.75pt;z-index:25165824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" filled="f" stroked="f">
          <v:textbox>
            <w:txbxContent>
              <w:p w:rsidR="00A338E4" w:rsidRDefault="00A338E4" w:rsidP="00A338E4">
                <w:pPr>
                  <w:jc w:val="center"/>
                  <w:rPr>
                    <w:b/>
                    <w:sz w:val="28"/>
                    <w:szCs w:val="28"/>
                  </w:rPr>
                </w:pPr>
                <w:r w:rsidRPr="00996C68">
                  <w:rPr>
                    <w:rFonts w:ascii="Calibri" w:hAnsi="Calibri" w:cs="Arial"/>
                    <w:b/>
                    <w:bCs/>
                    <w:noProof/>
                    <w:sz w:val="32"/>
                    <w:szCs w:val="32"/>
                  </w:rPr>
                  <w:t>State of Kansas</w:t>
                </w:r>
              </w:p>
              <w:p w:rsidR="00A338E4" w:rsidRPr="00D93A0E" w:rsidRDefault="00A338E4" w:rsidP="00A338E4">
                <w:pPr>
                  <w:jc w:val="center"/>
                  <w:rPr>
                    <w:rFonts w:ascii="Verdana" w:hAnsi="Verdana"/>
                    <w:b/>
                    <w:sz w:val="28"/>
                    <w:szCs w:val="28"/>
                  </w:rPr>
                </w:pPr>
                <w:r w:rsidRPr="00D93A0E">
                  <w:rPr>
                    <w:rFonts w:ascii="Verdana" w:hAnsi="Verdana"/>
                    <w:b/>
                    <w:sz w:val="28"/>
                    <w:szCs w:val="28"/>
                  </w:rPr>
                  <w:t xml:space="preserve">Approving </w:t>
                </w:r>
                <w:proofErr w:type="spellStart"/>
                <w:r w:rsidRPr="00D93A0E">
                  <w:rPr>
                    <w:rFonts w:ascii="Verdana" w:hAnsi="Verdana"/>
                    <w:b/>
                    <w:sz w:val="28"/>
                    <w:szCs w:val="28"/>
                  </w:rPr>
                  <w:t>ChartField</w:t>
                </w:r>
                <w:proofErr w:type="spellEnd"/>
                <w:r w:rsidRPr="00D93A0E">
                  <w:rPr>
                    <w:rFonts w:ascii="Verdana" w:hAnsi="Verdana"/>
                    <w:b/>
                    <w:sz w:val="28"/>
                    <w:szCs w:val="28"/>
                  </w:rPr>
                  <w:t xml:space="preserve"> Requests</w:t>
                </w:r>
              </w:p>
              <w:p w:rsidR="00A338E4" w:rsidRPr="00BA56B8" w:rsidRDefault="00A338E4" w:rsidP="00A338E4">
                <w:pPr>
                  <w:jc w:val="center"/>
                  <w:rPr>
                    <w:b/>
                    <w:sz w:val="28"/>
                    <w:szCs w:val="28"/>
                  </w:rPr>
                </w:pPr>
                <w:r w:rsidRPr="00996C68">
                  <w:rPr>
                    <w:rFonts w:ascii="Calibri" w:hAnsi="Calibri" w:cs="Arial"/>
                    <w:b/>
                    <w:bCs/>
                    <w:i/>
                    <w:sz w:val="20"/>
                    <w:szCs w:val="20"/>
                  </w:rPr>
                  <w:t>Statewide Management, Accounting and Reporting Tool</w:t>
                </w:r>
              </w:p>
            </w:txbxContent>
          </v:textbox>
        </v:shape>
      </w:pict>
    </w:r>
    <w:r>
      <w:rPr>
        <w:noProof/>
      </w:rPr>
      <w:drawing>
        <wp:inline distT="0" distB="0" distL="0" distR="0" wp14:anchorId="32CE60AB" wp14:editId="325F4EDF">
          <wp:extent cx="1268095" cy="76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62000"/>
                  </a:xfrm>
                  <a:prstGeom prst="rect">
                    <a:avLst/>
                  </a:prstGeom>
                  <a:noFill/>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margin-left:-9.75pt;margin-top:0;width:7in;height:66.2pt;z-index:-251658240;mso-position-horizontal-relative:text;mso-position-vertical-relative:text" stroked="t" strokeweight="2pt">
          <v:imagedata r:id="rId2" o:title=""/>
          <o:lock v:ext="edit" aspectratio="f"/>
        </v:shape>
        <o:OLEObject Type="Embed" ProgID="Visio.Drawing.11" ShapeID="_x0000_s4104" DrawAspect="Content" ObjectID="_1507622191" r:id="rId3"/>
      </w:pict>
    </w:r>
  </w:p>
  <w:p w:rsidR="00A338E4" w:rsidRDefault="00A33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noPunctuationKerning/>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51AE"/>
    <w:rsid w:val="000957BB"/>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95C"/>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D047E"/>
    <w:rsid w:val="002D51A0"/>
    <w:rsid w:val="002D6033"/>
    <w:rsid w:val="002D6092"/>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C6DBC"/>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8E4"/>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1670"/>
    <w:rsid w:val="00A94EEF"/>
    <w:rsid w:val="00AA03AA"/>
    <w:rsid w:val="00AA2139"/>
    <w:rsid w:val="00AA36E2"/>
    <w:rsid w:val="00AC3085"/>
    <w:rsid w:val="00AD2447"/>
    <w:rsid w:val="00AD3F9A"/>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A0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5541"/>
    <w:rsid w:val="00EA4187"/>
    <w:rsid w:val="00EB039A"/>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E6B9B"/>
    <w:rsid w:val="00EF295A"/>
    <w:rsid w:val="00EF483C"/>
    <w:rsid w:val="00EF4DBB"/>
    <w:rsid w:val="00F03B08"/>
    <w:rsid w:val="00F041A0"/>
    <w:rsid w:val="00F050E1"/>
    <w:rsid w:val="00F0568F"/>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C1072"/>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gi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8.wmf"/><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Sarah Tongier</cp:lastModifiedBy>
  <cp:revision>4</cp:revision>
  <dcterms:created xsi:type="dcterms:W3CDTF">2015-10-23T20:46:00Z</dcterms:created>
  <dcterms:modified xsi:type="dcterms:W3CDTF">2015-10-29T16:09:00Z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